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D041D" w14:textId="5F13492D" w:rsidR="00055230" w:rsidRPr="00055230" w:rsidRDefault="00055230" w:rsidP="00055230">
      <w:pPr>
        <w:tabs>
          <w:tab w:val="left" w:pos="1980"/>
        </w:tabs>
        <w:rPr>
          <w:rFonts w:ascii="Times New Roman" w:eastAsia="MS Mincho" w:hAnsi="Times New Roman" w:cs="Times New Roman"/>
          <w:b/>
          <w:bCs/>
          <w:sz w:val="24"/>
        </w:rPr>
      </w:pPr>
      <w:bookmarkStart w:id="0" w:name="_GoBack"/>
      <w:bookmarkEnd w:id="0"/>
      <w:r w:rsidRPr="00055230">
        <w:rPr>
          <w:rFonts w:ascii="Times New Roman" w:eastAsia="MS Mincho" w:hAnsi="Times New Roman" w:cs="Times New Roman"/>
          <w:b/>
          <w:bCs/>
          <w:sz w:val="24"/>
        </w:rPr>
        <w:t xml:space="preserve">3GPP TSG RAN WG1 Meeting #88bis                            </w:t>
      </w:r>
      <w:r w:rsidRPr="00055230">
        <w:rPr>
          <w:rFonts w:ascii="Times New Roman" w:eastAsia="MS Mincho" w:hAnsi="Times New Roman" w:cs="Times New Roman"/>
          <w:b/>
          <w:bCs/>
          <w:sz w:val="24"/>
        </w:rPr>
        <w:tab/>
      </w:r>
      <w:r w:rsidRPr="00055230">
        <w:rPr>
          <w:rFonts w:ascii="Times New Roman" w:eastAsia="MS Mincho" w:hAnsi="Times New Roman" w:cs="Times New Roman"/>
          <w:b/>
          <w:bCs/>
          <w:sz w:val="24"/>
        </w:rPr>
        <w:tab/>
        <w:t xml:space="preserve">   </w:t>
      </w:r>
      <w:r w:rsidR="00E84C95">
        <w:rPr>
          <w:rFonts w:ascii="Times New Roman" w:eastAsia="MS Mincho" w:hAnsi="Times New Roman" w:cs="Times New Roman"/>
          <w:b/>
          <w:bCs/>
          <w:sz w:val="24"/>
        </w:rPr>
        <w:t>R1-1705512</w:t>
      </w:r>
    </w:p>
    <w:p w14:paraId="5AB39DC2" w14:textId="77777777" w:rsidR="00055230" w:rsidRPr="00055230" w:rsidRDefault="00055230" w:rsidP="00055230">
      <w:pPr>
        <w:pStyle w:val="CRCoverPage"/>
        <w:tabs>
          <w:tab w:val="left" w:pos="1980"/>
        </w:tabs>
        <w:jc w:val="both"/>
        <w:rPr>
          <w:rFonts w:ascii="Times New Roman" w:hAnsi="Times New Roman"/>
          <w:b/>
          <w:bCs/>
          <w:sz w:val="24"/>
          <w:lang w:val="en-US"/>
        </w:rPr>
      </w:pPr>
      <w:r w:rsidRPr="00055230">
        <w:rPr>
          <w:rFonts w:ascii="Times New Roman" w:hAnsi="Times New Roman"/>
          <w:b/>
          <w:bCs/>
          <w:sz w:val="24"/>
          <w:lang w:val="en-US"/>
        </w:rPr>
        <w:t>Spokane, USA, 3</w:t>
      </w:r>
      <w:r w:rsidRPr="00055230">
        <w:rPr>
          <w:rFonts w:ascii="Times New Roman" w:hAnsi="Times New Roman"/>
          <w:b/>
          <w:bCs/>
          <w:sz w:val="24"/>
          <w:vertAlign w:val="superscript"/>
          <w:lang w:val="en-US"/>
        </w:rPr>
        <w:t>rd</w:t>
      </w:r>
      <w:r w:rsidRPr="00055230">
        <w:rPr>
          <w:rFonts w:ascii="Times New Roman" w:hAnsi="Times New Roman"/>
          <w:b/>
          <w:bCs/>
          <w:sz w:val="24"/>
          <w:lang w:val="en-US"/>
        </w:rPr>
        <w:t xml:space="preserve"> – 7</w:t>
      </w:r>
      <w:r w:rsidRPr="00055230">
        <w:rPr>
          <w:rFonts w:ascii="Times New Roman" w:hAnsi="Times New Roman"/>
          <w:b/>
          <w:bCs/>
          <w:sz w:val="24"/>
          <w:vertAlign w:val="superscript"/>
          <w:lang w:val="en-US"/>
        </w:rPr>
        <w:t>th</w:t>
      </w:r>
      <w:r w:rsidRPr="00055230">
        <w:rPr>
          <w:rFonts w:ascii="Times New Roman" w:hAnsi="Times New Roman"/>
          <w:b/>
          <w:bCs/>
          <w:sz w:val="24"/>
          <w:lang w:val="en-US"/>
        </w:rPr>
        <w:t xml:space="preserve"> April 2017   </w:t>
      </w:r>
    </w:p>
    <w:p w14:paraId="281F492A" w14:textId="77777777" w:rsidR="00793CED" w:rsidRPr="00995DF8" w:rsidRDefault="00793CED" w:rsidP="00793CED">
      <w:pPr>
        <w:tabs>
          <w:tab w:val="left" w:pos="1980"/>
        </w:tabs>
        <w:rPr>
          <w:b/>
          <w:sz w:val="24"/>
        </w:rPr>
      </w:pPr>
    </w:p>
    <w:p w14:paraId="53468887" w14:textId="74F52D2E" w:rsidR="00793CED" w:rsidRPr="009B67C6" w:rsidRDefault="00793CED" w:rsidP="00793CED">
      <w:pPr>
        <w:pStyle w:val="CRCoverPage"/>
        <w:tabs>
          <w:tab w:val="left" w:pos="1980"/>
        </w:tabs>
        <w:jc w:val="both"/>
        <w:rPr>
          <w:rFonts w:ascii="Times New Roman" w:hAnsi="Times New Roman"/>
          <w:b/>
          <w:bCs/>
          <w:sz w:val="24"/>
          <w:lang w:val="en-US" w:eastAsia="ja-JP"/>
        </w:rPr>
      </w:pPr>
      <w:r w:rsidRPr="009B67C6">
        <w:rPr>
          <w:rFonts w:ascii="Times New Roman" w:hAnsi="Times New Roman"/>
          <w:b/>
          <w:bCs/>
          <w:sz w:val="24"/>
          <w:lang w:val="en-US"/>
        </w:rPr>
        <w:t>Agenda Item:</w:t>
      </w:r>
      <w:r w:rsidRPr="009B67C6">
        <w:rPr>
          <w:rFonts w:ascii="Times New Roman" w:hAnsi="Times New Roman"/>
          <w:b/>
          <w:bCs/>
          <w:sz w:val="24"/>
          <w:lang w:val="en-US"/>
        </w:rPr>
        <w:tab/>
      </w:r>
      <w:r w:rsidRPr="009B67C6">
        <w:rPr>
          <w:rFonts w:ascii="Times New Roman" w:hAnsi="Times New Roman"/>
          <w:bCs/>
          <w:sz w:val="24"/>
          <w:lang w:val="en-US"/>
        </w:rPr>
        <w:t>8.1.2.4.2</w:t>
      </w:r>
    </w:p>
    <w:p w14:paraId="53F08CB1" w14:textId="77777777" w:rsidR="00793CED" w:rsidRPr="000E165E" w:rsidRDefault="00793CED" w:rsidP="00793CED">
      <w:pPr>
        <w:tabs>
          <w:tab w:val="left" w:pos="1985"/>
        </w:tabs>
        <w:rPr>
          <w:rFonts w:ascii="Times New Roman" w:hAnsi="Times New Roman" w:cs="Times New Roman"/>
          <w:b/>
          <w:bCs/>
          <w:sz w:val="24"/>
        </w:rPr>
      </w:pPr>
      <w:r w:rsidRPr="000E165E">
        <w:rPr>
          <w:rFonts w:ascii="Times New Roman" w:hAnsi="Times New Roman" w:cs="Times New Roman"/>
          <w:b/>
          <w:bCs/>
          <w:sz w:val="24"/>
        </w:rPr>
        <w:t>Source:</w:t>
      </w:r>
      <w:r w:rsidRPr="000E165E">
        <w:rPr>
          <w:rFonts w:ascii="Times New Roman" w:hAnsi="Times New Roman" w:cs="Times New Roman"/>
          <w:b/>
          <w:bCs/>
          <w:sz w:val="24"/>
        </w:rPr>
        <w:tab/>
      </w:r>
      <w:r w:rsidRPr="000E165E">
        <w:rPr>
          <w:rFonts w:ascii="Times New Roman" w:hAnsi="Times New Roman" w:cs="Times New Roman"/>
          <w:bCs/>
          <w:sz w:val="24"/>
        </w:rPr>
        <w:t>InterDigital Communications</w:t>
      </w:r>
    </w:p>
    <w:p w14:paraId="4E52407C" w14:textId="0A0093BF" w:rsidR="00793CED" w:rsidRPr="000E165E" w:rsidRDefault="00793CED" w:rsidP="00793CED">
      <w:pPr>
        <w:ind w:left="1985" w:hanging="1985"/>
        <w:rPr>
          <w:rFonts w:ascii="Times New Roman" w:hAnsi="Times New Roman" w:cs="Times New Roman"/>
          <w:b/>
          <w:bCs/>
        </w:rPr>
      </w:pPr>
      <w:r w:rsidRPr="000E165E">
        <w:rPr>
          <w:rFonts w:ascii="Times New Roman" w:hAnsi="Times New Roman" w:cs="Times New Roman"/>
          <w:b/>
          <w:bCs/>
          <w:sz w:val="24"/>
        </w:rPr>
        <w:t>Title:</w:t>
      </w:r>
      <w:r w:rsidRPr="000E165E">
        <w:rPr>
          <w:rFonts w:ascii="Times New Roman" w:hAnsi="Times New Roman" w:cs="Times New Roman"/>
          <w:b/>
          <w:bCs/>
          <w:sz w:val="24"/>
        </w:rPr>
        <w:tab/>
      </w:r>
      <w:r w:rsidRPr="000E165E">
        <w:rPr>
          <w:rFonts w:ascii="Times New Roman" w:hAnsi="Times New Roman" w:cs="Times New Roman"/>
          <w:bCs/>
          <w:sz w:val="24"/>
        </w:rPr>
        <w:t>On UL DM-RS design for NR</w:t>
      </w:r>
    </w:p>
    <w:p w14:paraId="4480BB40" w14:textId="37F4494E" w:rsidR="00793CED" w:rsidRPr="000E165E" w:rsidRDefault="00793CED" w:rsidP="00793CED">
      <w:pPr>
        <w:ind w:left="1985" w:hanging="1985"/>
        <w:rPr>
          <w:rFonts w:ascii="Times New Roman" w:hAnsi="Times New Roman" w:cs="Times New Roman"/>
          <w:bCs/>
          <w:sz w:val="24"/>
        </w:rPr>
      </w:pPr>
      <w:r w:rsidRPr="000E165E">
        <w:rPr>
          <w:rFonts w:ascii="Times New Roman" w:hAnsi="Times New Roman" w:cs="Times New Roman"/>
          <w:b/>
          <w:bCs/>
          <w:sz w:val="24"/>
        </w:rPr>
        <w:t>Document for:</w:t>
      </w:r>
      <w:r w:rsidRPr="000E165E">
        <w:rPr>
          <w:rFonts w:ascii="Times New Roman" w:hAnsi="Times New Roman" w:cs="Times New Roman"/>
          <w:b/>
          <w:bCs/>
          <w:sz w:val="24"/>
        </w:rPr>
        <w:tab/>
      </w:r>
      <w:r w:rsidRPr="000E165E">
        <w:rPr>
          <w:rFonts w:ascii="Times New Roman" w:hAnsi="Times New Roman" w:cs="Times New Roman"/>
          <w:bCs/>
          <w:sz w:val="24"/>
        </w:rPr>
        <w:t>Discussion and Decision</w:t>
      </w:r>
    </w:p>
    <w:p w14:paraId="311050C3" w14:textId="77777777" w:rsidR="00793CED" w:rsidRPr="007123D0" w:rsidRDefault="00793CED" w:rsidP="00793CED">
      <w:pPr>
        <w:pStyle w:val="Heading1"/>
        <w:keepLines/>
        <w:pBdr>
          <w:top w:val="single" w:sz="12" w:space="3" w:color="auto"/>
        </w:pBdr>
        <w:overflowPunct w:val="0"/>
        <w:autoSpaceDE w:val="0"/>
        <w:autoSpaceDN w:val="0"/>
        <w:adjustRightInd w:val="0"/>
        <w:spacing w:after="180"/>
        <w:textAlignment w:val="baseline"/>
      </w:pPr>
      <w:r w:rsidRPr="00DE1E23">
        <w:t>Introduction</w:t>
      </w:r>
    </w:p>
    <w:p w14:paraId="5F200A71" w14:textId="466FF6C5" w:rsidR="000D53FD" w:rsidRDefault="000D53FD" w:rsidP="000D53FD">
      <w:pPr>
        <w:pStyle w:val="maintext"/>
        <w:spacing w:before="0" w:after="120" w:line="240" w:lineRule="auto"/>
        <w:ind w:firstLineChars="0" w:firstLine="0"/>
        <w:rPr>
          <w:rFonts w:ascii="Times New Roman" w:eastAsia="SimSun" w:hAnsi="Times New Roman" w:cs="Times New Roman"/>
          <w:sz w:val="22"/>
        </w:rPr>
      </w:pPr>
      <w:r w:rsidRPr="000D53FD">
        <w:rPr>
          <w:rFonts w:ascii="Times New Roman" w:eastAsia="SimSun" w:hAnsi="Times New Roman" w:cs="Times New Roman"/>
          <w:sz w:val="22"/>
        </w:rPr>
        <w:t xml:space="preserve">In RAN #75, the NR WI has been approved and following agreements related to </w:t>
      </w:r>
      <w:r>
        <w:rPr>
          <w:rFonts w:ascii="Times New Roman" w:eastAsia="SimSun" w:hAnsi="Times New Roman" w:cs="Times New Roman"/>
          <w:sz w:val="22"/>
        </w:rPr>
        <w:t>DM-RS</w:t>
      </w:r>
      <w:r w:rsidRPr="000D53FD">
        <w:rPr>
          <w:rFonts w:ascii="Times New Roman" w:eastAsia="SimSun" w:hAnsi="Times New Roman" w:cs="Times New Roman"/>
          <w:sz w:val="22"/>
        </w:rPr>
        <w:t xml:space="preserve"> captured in TR 38.912 [1] should be specified based on the NR WID [2].</w:t>
      </w:r>
    </w:p>
    <w:p w14:paraId="015295F2" w14:textId="172D473F" w:rsidR="00055230" w:rsidRPr="00055230" w:rsidRDefault="00055230" w:rsidP="00055230">
      <w:pPr>
        <w:spacing w:after="180" w:line="240" w:lineRule="auto"/>
        <w:jc w:val="both"/>
        <w:rPr>
          <w:rFonts w:ascii="Times New Roman" w:eastAsia="MS Mincho" w:hAnsi="Times New Roman" w:cs="Times New Roman"/>
          <w:i/>
          <w:szCs w:val="20"/>
          <w:lang w:eastAsia="ja-JP"/>
        </w:rPr>
      </w:pPr>
      <w:r w:rsidRPr="00055230">
        <w:rPr>
          <w:rFonts w:ascii="Times New Roman" w:eastAsia="MS Mincho" w:hAnsi="Times New Roman" w:cs="Times New Roman"/>
          <w:i/>
          <w:szCs w:val="20"/>
          <w:lang w:eastAsia="ja-JP"/>
        </w:rPr>
        <w:t xml:space="preserve">Variable/configurable DMRS patterns for data demodulation are supported. At least, one configuration supports front-loaded DMRS pattern. Front-loaded DMRS is mapped over 1 or 2 adjacent OFDM symbols. Additional DMRS can be configured for the later part of the slot. </w:t>
      </w:r>
      <w:r w:rsidRPr="00055230">
        <w:rPr>
          <w:rFonts w:ascii="Times New Roman" w:eastAsia="MS Mincho" w:hAnsi="Times New Roman" w:cs="Times New Roman"/>
          <w:i/>
          <w:szCs w:val="20"/>
          <w:lang w:val="en-GB" w:eastAsia="ja-JP"/>
        </w:rPr>
        <w:t>NR aims for performance at least comparable to DM-RS of LTE in scenarios where applicable for both LTE and NR.</w:t>
      </w:r>
    </w:p>
    <w:p w14:paraId="584F0715" w14:textId="77777777" w:rsidR="00055230" w:rsidRPr="00055230" w:rsidRDefault="00055230" w:rsidP="00055230">
      <w:pPr>
        <w:spacing w:after="180" w:line="240" w:lineRule="auto"/>
        <w:jc w:val="both"/>
        <w:rPr>
          <w:rFonts w:ascii="Times New Roman" w:eastAsia="MS Mincho" w:hAnsi="Times New Roman" w:cs="Times New Roman"/>
          <w:i/>
          <w:szCs w:val="20"/>
          <w:lang w:eastAsia="ja-JP"/>
        </w:rPr>
      </w:pPr>
      <w:r w:rsidRPr="00055230">
        <w:rPr>
          <w:rFonts w:ascii="Times New Roman" w:eastAsia="MS Mincho" w:hAnsi="Times New Roman" w:cs="Times New Roman"/>
          <w:i/>
          <w:szCs w:val="20"/>
          <w:lang w:eastAsia="ja-JP"/>
        </w:rPr>
        <w:t>DMRS configuration can be up to the maximum number of DMRS ports. At least, the 8 orthogonal DL DMRS ports are supported for SU-MIMO and the maximal 12 orthogonal DL DMRS ports are supported for MU-MIMO. At least for CP-OFDM, NR supports a common DMRS structure for DL and UL where the exact DMRS location, DMRS pattern, and scrambling sequence can be the same or different. DMRS for same or different links can be configured to be orthogonal to each other.</w:t>
      </w:r>
    </w:p>
    <w:p w14:paraId="6ACF83E0" w14:textId="77777777" w:rsidR="00055230" w:rsidRPr="00055230" w:rsidRDefault="00055230" w:rsidP="00055230">
      <w:pPr>
        <w:spacing w:after="180" w:line="240" w:lineRule="auto"/>
        <w:jc w:val="both"/>
        <w:rPr>
          <w:rFonts w:ascii="Times New Roman" w:eastAsia="MS Mincho" w:hAnsi="Times New Roman" w:cs="Times New Roman"/>
          <w:i/>
          <w:szCs w:val="20"/>
          <w:lang w:eastAsia="ja-JP"/>
        </w:rPr>
      </w:pPr>
      <w:r w:rsidRPr="00055230">
        <w:rPr>
          <w:rFonts w:ascii="Times New Roman" w:eastAsia="MS Mincho" w:hAnsi="Times New Roman" w:cs="Times New Roman"/>
          <w:i/>
          <w:szCs w:val="20"/>
          <w:lang w:eastAsia="ja-JP"/>
        </w:rPr>
        <w:t>For DL DMRS port multiplexing, FDM (including comb), CDM (including OCC and Cyclic shift) and TDM are considered. PN sequence is supported for CP-OFDM. DMRS bundling is supported in time domain. At least time domain bundling with slot aggregation of DL-only slots is supported. DMRS pattern within the first slot is not impacted by the time domain DMRS bundling.</w:t>
      </w:r>
    </w:p>
    <w:p w14:paraId="45EB0CC8" w14:textId="129326DF" w:rsidR="00793CED" w:rsidRPr="00793CED" w:rsidRDefault="00465A1B" w:rsidP="00793CED">
      <w:pPr>
        <w:ind w:rightChars="-40" w:right="-88"/>
        <w:rPr>
          <w:rFonts w:ascii="Times New Roman" w:hAnsi="Times New Roman" w:cs="Times New Roman"/>
        </w:rPr>
      </w:pPr>
      <w:r w:rsidRPr="007E7193">
        <w:rPr>
          <w:rFonts w:ascii="Times New Roman" w:hAnsi="Times New Roman" w:cs="Times New Roman"/>
        </w:rPr>
        <w:t xml:space="preserve">In this contribution, we </w:t>
      </w:r>
      <w:r w:rsidR="000D53FD">
        <w:rPr>
          <w:rFonts w:ascii="Times New Roman" w:hAnsi="Times New Roman" w:cs="Times New Roman"/>
        </w:rPr>
        <w:t>discuss further details</w:t>
      </w:r>
      <w:r w:rsidR="00D51908" w:rsidRPr="007E7193">
        <w:rPr>
          <w:rFonts w:ascii="Times New Roman" w:hAnsi="Times New Roman" w:cs="Times New Roman"/>
        </w:rPr>
        <w:t xml:space="preserve"> on the</w:t>
      </w:r>
      <w:r w:rsidR="00244D8D">
        <w:rPr>
          <w:rFonts w:ascii="Times New Roman" w:hAnsi="Times New Roman" w:cs="Times New Roman"/>
        </w:rPr>
        <w:t xml:space="preserve"> uplink</w:t>
      </w:r>
      <w:r w:rsidR="00D51908" w:rsidRPr="007E7193">
        <w:rPr>
          <w:rFonts w:ascii="Times New Roman" w:hAnsi="Times New Roman" w:cs="Times New Roman"/>
        </w:rPr>
        <w:t xml:space="preserve"> demodulation reference signal (DM-RS) design for NR.</w:t>
      </w:r>
    </w:p>
    <w:p w14:paraId="65562281" w14:textId="3CE26AB6" w:rsidR="00793CED" w:rsidRPr="007123D0" w:rsidRDefault="00793CED" w:rsidP="00793CED">
      <w:pPr>
        <w:pStyle w:val="Heading1"/>
        <w:keepLines/>
        <w:pBdr>
          <w:top w:val="single" w:sz="12" w:space="3" w:color="auto"/>
        </w:pBdr>
        <w:overflowPunct w:val="0"/>
        <w:autoSpaceDE w:val="0"/>
        <w:autoSpaceDN w:val="0"/>
        <w:adjustRightInd w:val="0"/>
        <w:spacing w:after="180"/>
        <w:textAlignment w:val="baseline"/>
      </w:pPr>
      <w:r>
        <w:t>NR UL DM-RS Design</w:t>
      </w:r>
    </w:p>
    <w:p w14:paraId="5B9E4853" w14:textId="0F0E82C2" w:rsidR="005212B7" w:rsidRDefault="00112BB7" w:rsidP="000E165E">
      <w:pPr>
        <w:pStyle w:val="maintext"/>
        <w:spacing w:before="0" w:after="120" w:line="240" w:lineRule="auto"/>
        <w:ind w:firstLineChars="0" w:firstLine="0"/>
        <w:jc w:val="both"/>
        <w:rPr>
          <w:rFonts w:ascii="Times New Roman" w:eastAsia="SimSun" w:hAnsi="Times New Roman" w:cs="Times New Roman"/>
          <w:sz w:val="22"/>
        </w:rPr>
      </w:pPr>
      <w:r w:rsidRPr="007E7193">
        <w:rPr>
          <w:rFonts w:ascii="Times New Roman" w:eastAsia="SimSun" w:hAnsi="Times New Roman" w:cs="Times New Roman"/>
          <w:sz w:val="22"/>
        </w:rPr>
        <w:t xml:space="preserve">The DM-RS </w:t>
      </w:r>
      <w:r w:rsidR="00DF1EE3" w:rsidRPr="007E7193">
        <w:rPr>
          <w:rFonts w:ascii="Times New Roman" w:eastAsia="SimSun" w:hAnsi="Times New Roman" w:cs="Times New Roman"/>
          <w:sz w:val="22"/>
        </w:rPr>
        <w:t>is a key aspect of the NR design,</w:t>
      </w:r>
      <w:r w:rsidRPr="007E7193">
        <w:rPr>
          <w:rFonts w:ascii="Times New Roman" w:eastAsia="SimSun" w:hAnsi="Times New Roman" w:cs="Times New Roman"/>
          <w:sz w:val="22"/>
        </w:rPr>
        <w:t xml:space="preserve"> because it directly impacts the channel estimation accuracy. </w:t>
      </w:r>
      <w:r w:rsidR="005212B7">
        <w:rPr>
          <w:rFonts w:ascii="Times New Roman" w:eastAsia="SimSun" w:hAnsi="Times New Roman" w:cs="Times New Roman"/>
          <w:sz w:val="22"/>
        </w:rPr>
        <w:t xml:space="preserve"> </w:t>
      </w:r>
      <w:r w:rsidR="008538DB" w:rsidRPr="007E7193">
        <w:rPr>
          <w:rFonts w:ascii="Times New Roman" w:eastAsia="SimSun" w:hAnsi="Times New Roman" w:cs="Times New Roman"/>
          <w:sz w:val="22"/>
        </w:rPr>
        <w:t xml:space="preserve">One of the important design criteria </w:t>
      </w:r>
      <w:r w:rsidRPr="007E7193">
        <w:rPr>
          <w:rFonts w:ascii="Times New Roman" w:eastAsia="SimSun" w:hAnsi="Times New Roman" w:cs="Times New Roman"/>
          <w:sz w:val="22"/>
        </w:rPr>
        <w:t xml:space="preserve">regarding DM-RS </w:t>
      </w:r>
      <w:r w:rsidR="008538DB" w:rsidRPr="007E7193">
        <w:rPr>
          <w:rFonts w:ascii="Times New Roman" w:eastAsia="SimSun" w:hAnsi="Times New Roman" w:cs="Times New Roman"/>
          <w:sz w:val="22"/>
        </w:rPr>
        <w:t>is the d</w:t>
      </w:r>
      <w:r w:rsidRPr="007E7193">
        <w:rPr>
          <w:rFonts w:ascii="Times New Roman" w:eastAsia="SimSun" w:hAnsi="Times New Roman" w:cs="Times New Roman"/>
          <w:sz w:val="22"/>
        </w:rPr>
        <w:t xml:space="preserve">ensity of pilot symbols </w:t>
      </w:r>
      <w:r w:rsidR="00300C34" w:rsidRPr="007E7193">
        <w:rPr>
          <w:rFonts w:ascii="Times New Roman" w:eastAsia="SimSun" w:hAnsi="Times New Roman" w:cs="Times New Roman"/>
          <w:sz w:val="22"/>
        </w:rPr>
        <w:t>in time and frequency</w:t>
      </w:r>
      <w:r w:rsidR="005212B7">
        <w:rPr>
          <w:rFonts w:ascii="Times New Roman" w:eastAsia="SimSun" w:hAnsi="Times New Roman" w:cs="Times New Roman"/>
          <w:sz w:val="22"/>
        </w:rPr>
        <w:t xml:space="preserve">, which is currently </w:t>
      </w:r>
      <w:r w:rsidR="00BD7F98">
        <w:rPr>
          <w:rFonts w:ascii="Times New Roman" w:eastAsia="SimSun" w:hAnsi="Times New Roman" w:cs="Times New Roman"/>
          <w:sz w:val="22"/>
        </w:rPr>
        <w:t>being studied</w:t>
      </w:r>
      <w:r w:rsidR="005212B7">
        <w:rPr>
          <w:rFonts w:ascii="Times New Roman" w:eastAsia="SimSun" w:hAnsi="Times New Roman" w:cs="Times New Roman"/>
          <w:sz w:val="22"/>
        </w:rPr>
        <w:t xml:space="preserve">. </w:t>
      </w:r>
    </w:p>
    <w:p w14:paraId="1CB6E871" w14:textId="44F4B08A" w:rsidR="00C26F4A" w:rsidRPr="007E7193" w:rsidRDefault="005212B7" w:rsidP="000E165E">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Additionally, s</w:t>
      </w:r>
      <w:r w:rsidR="00C26F4A" w:rsidRPr="007E7193">
        <w:rPr>
          <w:rFonts w:ascii="Times New Roman" w:eastAsia="SimSun" w:hAnsi="Times New Roman" w:cs="Times New Roman"/>
          <w:sz w:val="22"/>
        </w:rPr>
        <w:t>ince it has been agreed that both OFDM and DFT-s-OFDM are supported in</w:t>
      </w:r>
      <w:r>
        <w:rPr>
          <w:rFonts w:ascii="Times New Roman" w:eastAsia="SimSun" w:hAnsi="Times New Roman" w:cs="Times New Roman"/>
          <w:sz w:val="22"/>
        </w:rPr>
        <w:t xml:space="preserve"> the UL for</w:t>
      </w:r>
      <w:r w:rsidR="00C26F4A" w:rsidRPr="007E7193">
        <w:rPr>
          <w:rFonts w:ascii="Times New Roman" w:eastAsia="SimSun" w:hAnsi="Times New Roman" w:cs="Times New Roman"/>
          <w:sz w:val="22"/>
        </w:rPr>
        <w:t xml:space="preserve"> NR Phase 1, </w:t>
      </w:r>
      <w:r>
        <w:rPr>
          <w:rFonts w:ascii="Times New Roman" w:eastAsia="SimSun" w:hAnsi="Times New Roman" w:cs="Times New Roman"/>
          <w:sz w:val="22"/>
        </w:rPr>
        <w:t xml:space="preserve">the DM-RS design for UL should </w:t>
      </w:r>
      <w:r w:rsidR="00C26F4A" w:rsidRPr="007E7193">
        <w:rPr>
          <w:rFonts w:ascii="Times New Roman" w:eastAsia="SimSun" w:hAnsi="Times New Roman" w:cs="Times New Roman"/>
          <w:sz w:val="22"/>
        </w:rPr>
        <w:t>be compatible with both of these waveforms.</w:t>
      </w:r>
    </w:p>
    <w:p w14:paraId="2FB1C0F3" w14:textId="2D9564D7" w:rsidR="0036431B" w:rsidRPr="007E7193" w:rsidRDefault="00B23D7A" w:rsidP="000E165E">
      <w:pPr>
        <w:pStyle w:val="maintext"/>
        <w:spacing w:before="0" w:after="120" w:line="240" w:lineRule="auto"/>
        <w:ind w:firstLineChars="0" w:firstLine="0"/>
        <w:jc w:val="both"/>
        <w:rPr>
          <w:rFonts w:ascii="Times New Roman" w:eastAsia="SimSun" w:hAnsi="Times New Roman" w:cs="Times New Roman"/>
          <w:sz w:val="22"/>
        </w:rPr>
      </w:pPr>
      <w:r w:rsidRPr="007E7193">
        <w:rPr>
          <w:rFonts w:ascii="Times New Roman" w:eastAsia="SimSun" w:hAnsi="Times New Roman" w:cs="Times New Roman"/>
          <w:sz w:val="22"/>
        </w:rPr>
        <w:t xml:space="preserve">The DM-RS should be designed to support MIMO as it is essential to meet the NR requirements. In terms of </w:t>
      </w:r>
      <w:r w:rsidR="001F56A3" w:rsidRPr="007E7193">
        <w:rPr>
          <w:rFonts w:ascii="Times New Roman" w:eastAsia="SimSun" w:hAnsi="Times New Roman" w:cs="Times New Roman"/>
          <w:sz w:val="22"/>
        </w:rPr>
        <w:t>maximum number of layers for SU-MIMO</w:t>
      </w:r>
      <w:r w:rsidRPr="007E7193">
        <w:rPr>
          <w:rFonts w:ascii="Times New Roman" w:eastAsia="SimSun" w:hAnsi="Times New Roman" w:cs="Times New Roman"/>
          <w:sz w:val="22"/>
        </w:rPr>
        <w:t>, it has been agreed to support at least up to 8 layers in downlink and 4 layers in uplink, thus achieving</w:t>
      </w:r>
      <w:r w:rsidR="001F56A3" w:rsidRPr="007E7193">
        <w:rPr>
          <w:rFonts w:ascii="Times New Roman" w:eastAsia="SimSun" w:hAnsi="Times New Roman" w:cs="Times New Roman"/>
          <w:sz w:val="22"/>
        </w:rPr>
        <w:t xml:space="preserve"> spatial multiplexing gain as similar to LTE. To fully exploit the spatial multiplexing gain, it is recommended to support orthogonal DM-RS for the number of layers used for SU-MIMO operation in order to avoid unnecessary UE receiver complexity as well as inter-layer interference.</w:t>
      </w:r>
      <w:r w:rsidR="0036431B" w:rsidRPr="007E7193">
        <w:rPr>
          <w:rFonts w:ascii="Times New Roman" w:eastAsia="SimSun" w:hAnsi="Times New Roman" w:cs="Times New Roman"/>
          <w:sz w:val="22"/>
        </w:rPr>
        <w:t xml:space="preserve"> The orthogonal DM-RS for MU-MIMO is also important to minimize interference from co-scheduled UE for the channel estimation.</w:t>
      </w:r>
    </w:p>
    <w:p w14:paraId="0EC93129" w14:textId="50C1317E" w:rsidR="0036431B" w:rsidRPr="007E7193" w:rsidRDefault="0036431B" w:rsidP="000E165E">
      <w:pPr>
        <w:pStyle w:val="maintext"/>
        <w:spacing w:before="0" w:after="120" w:line="240" w:lineRule="auto"/>
        <w:ind w:firstLineChars="0" w:firstLine="0"/>
        <w:jc w:val="both"/>
        <w:rPr>
          <w:rFonts w:ascii="Times New Roman" w:eastAsia="SimSun" w:hAnsi="Times New Roman" w:cs="Times New Roman"/>
          <w:sz w:val="22"/>
        </w:rPr>
      </w:pPr>
      <w:r w:rsidRPr="007E7193">
        <w:rPr>
          <w:rFonts w:ascii="Times New Roman" w:eastAsia="SimSun" w:hAnsi="Times New Roman" w:cs="Times New Roman"/>
          <w:sz w:val="22"/>
        </w:rPr>
        <w:t xml:space="preserve">For the uplink DM-RS for MU-MIMO operation, it has been an issue that uplink DM-RS is not orthogonal for different UEs if the scheduled resource is not identical since the sequences for the uplink DM-RS are not orthogonal if it is partially overlapped. Therefore, IFDMA DM-RS has been introduced for eFD-MIMO in LTE, which allows orthogonal DM-RS for the UEs scheduled with a different uplink resource blocks. The </w:t>
      </w:r>
      <w:r w:rsidRPr="007E7193">
        <w:rPr>
          <w:rFonts w:ascii="Times New Roman" w:eastAsia="SimSun" w:hAnsi="Times New Roman" w:cs="Times New Roman"/>
          <w:sz w:val="22"/>
        </w:rPr>
        <w:lastRenderedPageBreak/>
        <w:t xml:space="preserve">IFDMA DM-RS uses </w:t>
      </w:r>
      <w:r w:rsidR="0040302E" w:rsidRPr="007E7193">
        <w:rPr>
          <w:rFonts w:ascii="Times New Roman" w:eastAsia="SimSun" w:hAnsi="Times New Roman" w:cs="Times New Roman"/>
          <w:sz w:val="22"/>
        </w:rPr>
        <w:t>Comb style reference signal with different frequency offset (as similar to SRS in LTE), so that the reference signals using a different frequency offset are orthogonal each other in frequency domain irrespective of the uplink resource blocks scheduled for the UEs.</w:t>
      </w:r>
    </w:p>
    <w:p w14:paraId="29F47EAD" w14:textId="0582F887" w:rsidR="00704B98" w:rsidRPr="007E7193" w:rsidRDefault="0078426C" w:rsidP="000E165E">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As</w:t>
      </w:r>
      <w:r w:rsidR="000D34B0" w:rsidRPr="007E7193">
        <w:rPr>
          <w:rFonts w:ascii="Times New Roman" w:eastAsia="SimSun" w:hAnsi="Times New Roman" w:cs="Times New Roman"/>
          <w:sz w:val="22"/>
        </w:rPr>
        <w:t xml:space="preserve"> uplink MU-MIMO is essential for NR to </w:t>
      </w:r>
      <w:r>
        <w:rPr>
          <w:rFonts w:ascii="Times New Roman" w:eastAsia="SimSun" w:hAnsi="Times New Roman" w:cs="Times New Roman"/>
          <w:sz w:val="22"/>
        </w:rPr>
        <w:t>enable</w:t>
      </w:r>
      <w:r w:rsidRPr="007E7193">
        <w:rPr>
          <w:rFonts w:ascii="Times New Roman" w:eastAsia="SimSun" w:hAnsi="Times New Roman" w:cs="Times New Roman"/>
          <w:sz w:val="22"/>
        </w:rPr>
        <w:t xml:space="preserve"> </w:t>
      </w:r>
      <w:r w:rsidR="000D34B0" w:rsidRPr="007E7193">
        <w:rPr>
          <w:rFonts w:ascii="Times New Roman" w:eastAsia="SimSun" w:hAnsi="Times New Roman" w:cs="Times New Roman"/>
          <w:sz w:val="22"/>
        </w:rPr>
        <w:t xml:space="preserve">massive connections with massive Tx/Rx antennas at </w:t>
      </w:r>
      <w:r>
        <w:rPr>
          <w:rFonts w:ascii="Times New Roman" w:eastAsia="SimSun" w:hAnsi="Times New Roman" w:cs="Times New Roman"/>
          <w:sz w:val="22"/>
        </w:rPr>
        <w:t xml:space="preserve">the </w:t>
      </w:r>
      <w:r w:rsidR="000D34B0" w:rsidRPr="007E7193">
        <w:rPr>
          <w:rFonts w:ascii="Times New Roman" w:eastAsia="SimSun" w:hAnsi="Times New Roman" w:cs="Times New Roman"/>
          <w:sz w:val="22"/>
        </w:rPr>
        <w:t>gNB, the number of orthogonal DM-RS should be enough to support the MU-MIMO operation</w:t>
      </w:r>
      <w:r>
        <w:rPr>
          <w:rFonts w:ascii="Times New Roman" w:eastAsia="SimSun" w:hAnsi="Times New Roman" w:cs="Times New Roman"/>
          <w:sz w:val="22"/>
        </w:rPr>
        <w:t>.</w:t>
      </w:r>
      <w:r w:rsidR="000D34B0" w:rsidRPr="007E7193">
        <w:rPr>
          <w:rFonts w:ascii="Times New Roman" w:eastAsia="SimSun" w:hAnsi="Times New Roman" w:cs="Times New Roman"/>
          <w:sz w:val="22"/>
        </w:rPr>
        <w:t xml:space="preserve"> </w:t>
      </w:r>
      <w:r>
        <w:rPr>
          <w:rFonts w:ascii="Times New Roman" w:eastAsia="SimSun" w:hAnsi="Times New Roman" w:cs="Times New Roman"/>
          <w:sz w:val="22"/>
        </w:rPr>
        <w:t>M</w:t>
      </w:r>
      <w:r w:rsidR="000D34B0" w:rsidRPr="007E7193">
        <w:rPr>
          <w:rFonts w:ascii="Times New Roman" w:eastAsia="SimSun" w:hAnsi="Times New Roman" w:cs="Times New Roman"/>
          <w:sz w:val="22"/>
        </w:rPr>
        <w:t xml:space="preserve">eans to increase </w:t>
      </w:r>
      <w:r>
        <w:rPr>
          <w:rFonts w:ascii="Times New Roman" w:eastAsia="SimSun" w:hAnsi="Times New Roman" w:cs="Times New Roman"/>
          <w:sz w:val="22"/>
        </w:rPr>
        <w:t xml:space="preserve">the number of </w:t>
      </w:r>
      <w:r w:rsidR="000D34B0" w:rsidRPr="007E7193">
        <w:rPr>
          <w:rFonts w:ascii="Times New Roman" w:eastAsia="SimSun" w:hAnsi="Times New Roman" w:cs="Times New Roman"/>
          <w:sz w:val="22"/>
        </w:rPr>
        <w:t>orthogonal DM-RS</w:t>
      </w:r>
      <w:r>
        <w:rPr>
          <w:rFonts w:ascii="Times New Roman" w:eastAsia="SimSun" w:hAnsi="Times New Roman" w:cs="Times New Roman"/>
          <w:sz w:val="22"/>
        </w:rPr>
        <w:t>,</w:t>
      </w:r>
      <w:r w:rsidR="000D34B0" w:rsidRPr="007E7193">
        <w:rPr>
          <w:rFonts w:ascii="Times New Roman" w:eastAsia="SimSun" w:hAnsi="Times New Roman" w:cs="Times New Roman"/>
          <w:sz w:val="22"/>
        </w:rPr>
        <w:t xml:space="preserve"> such as OCC and IFDMA</w:t>
      </w:r>
      <w:r>
        <w:rPr>
          <w:rFonts w:ascii="Times New Roman" w:eastAsia="SimSun" w:hAnsi="Times New Roman" w:cs="Times New Roman"/>
          <w:sz w:val="22"/>
        </w:rPr>
        <w:t>,</w:t>
      </w:r>
      <w:r w:rsidR="000D34B0" w:rsidRPr="007E7193">
        <w:rPr>
          <w:rFonts w:ascii="Times New Roman" w:eastAsia="SimSun" w:hAnsi="Times New Roman" w:cs="Times New Roman"/>
          <w:sz w:val="22"/>
        </w:rPr>
        <w:t xml:space="preserve"> should be considered for the DM-RS design.</w:t>
      </w:r>
    </w:p>
    <w:p w14:paraId="3A5FB22F" w14:textId="0C85180E" w:rsidR="00E23C92" w:rsidRPr="007E7193" w:rsidRDefault="00E23C92" w:rsidP="00E23C92">
      <w:pPr>
        <w:rPr>
          <w:rFonts w:ascii="Times New Roman" w:hAnsi="Times New Roman" w:cs="Times New Roman"/>
          <w:i/>
          <w:lang w:eastAsia="sv-SE"/>
        </w:rPr>
      </w:pPr>
      <w:r w:rsidRPr="007E7193">
        <w:rPr>
          <w:rFonts w:ascii="Times New Roman" w:hAnsi="Times New Roman" w:cs="Times New Roman"/>
          <w:b/>
          <w:i/>
          <w:u w:val="single"/>
          <w:lang w:eastAsia="sv-SE"/>
        </w:rPr>
        <w:t>Proposal-</w:t>
      </w:r>
      <w:r w:rsidR="0038017B">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Pr="007E7193">
        <w:rPr>
          <w:rFonts w:ascii="Times New Roman" w:hAnsi="Times New Roman" w:cs="Times New Roman"/>
          <w:i/>
          <w:lang w:eastAsia="sv-SE"/>
        </w:rPr>
        <w:t>IFDMA is considered for uplink DM-RS design</w:t>
      </w:r>
      <w:r w:rsidR="0078426C">
        <w:rPr>
          <w:rFonts w:ascii="Times New Roman" w:hAnsi="Times New Roman" w:cs="Times New Roman"/>
          <w:i/>
          <w:lang w:eastAsia="sv-SE"/>
        </w:rPr>
        <w:t>.</w:t>
      </w:r>
    </w:p>
    <w:p w14:paraId="45812C41" w14:textId="5BF4951D" w:rsidR="00956812" w:rsidRPr="007E7193" w:rsidRDefault="0041414D" w:rsidP="000E165E">
      <w:pPr>
        <w:pStyle w:val="maintext"/>
        <w:spacing w:before="0" w:after="120" w:line="240" w:lineRule="auto"/>
        <w:ind w:firstLineChars="0" w:firstLine="0"/>
        <w:jc w:val="both"/>
        <w:rPr>
          <w:rFonts w:ascii="Times New Roman" w:eastAsia="SimSun" w:hAnsi="Times New Roman" w:cs="Times New Roman"/>
          <w:sz w:val="22"/>
        </w:rPr>
      </w:pPr>
      <w:r w:rsidRPr="007E7193">
        <w:rPr>
          <w:rFonts w:ascii="Times New Roman" w:eastAsia="SimSun" w:hAnsi="Times New Roman" w:cs="Times New Roman"/>
          <w:sz w:val="22"/>
        </w:rPr>
        <w:t>It has been agreed that OFDM and DFT-s-OFDM are used as uplink waveform, where the DFT-s-OFDM has been introduced for a coverage limited UE. Since two uplink waveforms are used, a unified uplink DM-RS structure should be studied in order to avoid unnecessary specification efforts and/or UE implementation complexity.</w:t>
      </w:r>
    </w:p>
    <w:p w14:paraId="04504C57" w14:textId="128B6D23" w:rsidR="00CB59D0" w:rsidRPr="007E7193" w:rsidRDefault="0041414D" w:rsidP="000E165E">
      <w:pPr>
        <w:pStyle w:val="maintext"/>
        <w:spacing w:before="0" w:after="120" w:line="240" w:lineRule="auto"/>
        <w:ind w:firstLineChars="0" w:firstLine="0"/>
        <w:jc w:val="both"/>
        <w:rPr>
          <w:rFonts w:ascii="Times New Roman" w:eastAsia="SimSun" w:hAnsi="Times New Roman" w:cs="Times New Roman"/>
          <w:sz w:val="22"/>
        </w:rPr>
      </w:pPr>
      <w:r w:rsidRPr="007E7193">
        <w:rPr>
          <w:rFonts w:ascii="Times New Roman" w:eastAsia="SimSun" w:hAnsi="Times New Roman" w:cs="Times New Roman"/>
          <w:sz w:val="22"/>
        </w:rPr>
        <w:t>In the context of flexible DM-RS structure, the DM-RS density can be flexibly configured with a default DM-</w:t>
      </w:r>
      <w:r w:rsidR="00CA786D">
        <w:rPr>
          <w:rFonts w:ascii="Times New Roman" w:eastAsia="SimSun" w:hAnsi="Times New Roman" w:cs="Times New Roman"/>
          <w:sz w:val="22"/>
        </w:rPr>
        <w:t>RS and an additional DM-RS. F</w:t>
      </w:r>
      <w:r w:rsidRPr="007E7193">
        <w:rPr>
          <w:rFonts w:ascii="Times New Roman" w:eastAsia="SimSun" w:hAnsi="Times New Roman" w:cs="Times New Roman"/>
          <w:sz w:val="22"/>
        </w:rPr>
        <w:t>igure 1 shows the potential options for the default DM-RS and additional DM-RS with following two cases:</w:t>
      </w:r>
    </w:p>
    <w:p w14:paraId="39A5C979" w14:textId="350542E5" w:rsidR="001217CE" w:rsidRPr="007E7193" w:rsidRDefault="009F63FB" w:rsidP="000E165E">
      <w:pPr>
        <w:pStyle w:val="maintext"/>
        <w:numPr>
          <w:ilvl w:val="0"/>
          <w:numId w:val="43"/>
        </w:numPr>
        <w:spacing w:before="0" w:after="120" w:line="240" w:lineRule="auto"/>
        <w:ind w:firstLineChars="0"/>
        <w:jc w:val="both"/>
        <w:rPr>
          <w:rFonts w:ascii="Times New Roman" w:eastAsia="SimSun" w:hAnsi="Times New Roman" w:cs="Times New Roman"/>
          <w:sz w:val="22"/>
        </w:rPr>
      </w:pPr>
      <w:r w:rsidRPr="007E7193">
        <w:rPr>
          <w:rFonts w:ascii="Times New Roman" w:eastAsia="SimSun" w:hAnsi="Times New Roman" w:cs="Times New Roman"/>
          <w:sz w:val="22"/>
        </w:rPr>
        <w:t>DM-RS and data are</w:t>
      </w:r>
      <w:r w:rsidR="001217CE" w:rsidRPr="007E7193">
        <w:rPr>
          <w:rFonts w:ascii="Times New Roman" w:eastAsia="SimSun" w:hAnsi="Times New Roman" w:cs="Times New Roman"/>
          <w:sz w:val="22"/>
        </w:rPr>
        <w:t xml:space="preserve"> transmitted </w:t>
      </w:r>
      <w:r w:rsidRPr="007E7193">
        <w:rPr>
          <w:rFonts w:ascii="Times New Roman" w:eastAsia="SimSun" w:hAnsi="Times New Roman" w:cs="Times New Roman"/>
          <w:sz w:val="22"/>
        </w:rPr>
        <w:t>in the same OFDM symbol as illustrated in Figure 1 (b). In this case, the output of the DFT block in DFT-s-OFDM may need to be punctured to accommodate t</w:t>
      </w:r>
      <w:r w:rsidR="005A595C" w:rsidRPr="007E7193">
        <w:rPr>
          <w:rFonts w:ascii="Times New Roman" w:eastAsia="SimSun" w:hAnsi="Times New Roman" w:cs="Times New Roman"/>
          <w:sz w:val="22"/>
        </w:rPr>
        <w:t xml:space="preserve">he additional </w:t>
      </w:r>
      <w:r w:rsidR="00F046B7" w:rsidRPr="007E7193">
        <w:rPr>
          <w:rFonts w:ascii="Times New Roman" w:eastAsia="SimSun" w:hAnsi="Times New Roman" w:cs="Times New Roman"/>
          <w:sz w:val="22"/>
        </w:rPr>
        <w:t>reference symbols</w:t>
      </w:r>
      <w:r w:rsidR="00DC5610" w:rsidRPr="007E7193">
        <w:rPr>
          <w:rFonts w:ascii="Times New Roman" w:eastAsia="SimSun" w:hAnsi="Times New Roman" w:cs="Times New Roman"/>
          <w:sz w:val="22"/>
        </w:rPr>
        <w:t xml:space="preserve"> as illustrated in Figure 2</w:t>
      </w:r>
      <w:r w:rsidR="00BD7F98">
        <w:rPr>
          <w:rFonts w:ascii="Times New Roman" w:eastAsia="SimSun" w:hAnsi="Times New Roman" w:cs="Times New Roman"/>
          <w:sz w:val="22"/>
        </w:rPr>
        <w:t>.</w:t>
      </w:r>
    </w:p>
    <w:p w14:paraId="09BB0C2B" w14:textId="63144864" w:rsidR="009F63FB" w:rsidRPr="007E7193" w:rsidRDefault="009F63FB" w:rsidP="000E165E">
      <w:pPr>
        <w:pStyle w:val="maintext"/>
        <w:numPr>
          <w:ilvl w:val="0"/>
          <w:numId w:val="43"/>
        </w:numPr>
        <w:spacing w:before="0" w:after="120" w:line="240" w:lineRule="auto"/>
        <w:ind w:firstLineChars="0"/>
        <w:jc w:val="both"/>
        <w:rPr>
          <w:rFonts w:ascii="Times New Roman" w:eastAsia="SimSun" w:hAnsi="Times New Roman" w:cs="Times New Roman"/>
          <w:sz w:val="22"/>
        </w:rPr>
      </w:pPr>
      <w:r w:rsidRPr="007E7193">
        <w:rPr>
          <w:rFonts w:ascii="Times New Roman" w:eastAsia="SimSun" w:hAnsi="Times New Roman" w:cs="Times New Roman"/>
          <w:sz w:val="22"/>
        </w:rPr>
        <w:t>DM-RS and data are not transmitted in the same OFDM symbol as illustrated in Figure 1 (c). In this case, the reference symbols can directly be mapped to the subcarriers for both OFDM and DFT-s-OFDM, such as in LTE.</w:t>
      </w:r>
      <w:r w:rsidR="00B36F95" w:rsidRPr="007E7193">
        <w:rPr>
          <w:rFonts w:ascii="Times New Roman" w:eastAsia="SimSun" w:hAnsi="Times New Roman" w:cs="Times New Roman"/>
          <w:sz w:val="22"/>
        </w:rPr>
        <w:t xml:space="preserve"> Note that this option may result in higher overhead as the required density of the RS in time increases, for example when the UE speed is very high.</w:t>
      </w:r>
    </w:p>
    <w:p w14:paraId="7AAB9830" w14:textId="02C11D3C" w:rsidR="009F63FB" w:rsidRPr="007E7193" w:rsidRDefault="009F63FB" w:rsidP="000E165E">
      <w:pPr>
        <w:pStyle w:val="maintext"/>
        <w:spacing w:before="0" w:after="120" w:line="240" w:lineRule="auto"/>
        <w:ind w:firstLineChars="0" w:firstLine="0"/>
        <w:jc w:val="both"/>
        <w:rPr>
          <w:rFonts w:ascii="Times New Roman" w:eastAsia="SimSun" w:hAnsi="Times New Roman" w:cs="Times New Roman"/>
          <w:sz w:val="22"/>
        </w:rPr>
      </w:pPr>
      <w:r w:rsidRPr="007E7193">
        <w:rPr>
          <w:rFonts w:ascii="Times New Roman" w:eastAsia="SimSun" w:hAnsi="Times New Roman" w:cs="Times New Roman"/>
          <w:sz w:val="22"/>
        </w:rPr>
        <w:t xml:space="preserve">For both cases, the DM-RS for different UEs </w:t>
      </w:r>
      <w:r w:rsidR="0041414D" w:rsidRPr="007E7193">
        <w:rPr>
          <w:rFonts w:ascii="Times New Roman" w:eastAsia="SimSun" w:hAnsi="Times New Roman" w:cs="Times New Roman"/>
          <w:sz w:val="22"/>
        </w:rPr>
        <w:t xml:space="preserve">can </w:t>
      </w:r>
      <w:r w:rsidR="005A595C" w:rsidRPr="007E7193">
        <w:rPr>
          <w:rFonts w:ascii="Times New Roman" w:eastAsia="SimSun" w:hAnsi="Times New Roman" w:cs="Times New Roman"/>
          <w:sz w:val="22"/>
        </w:rPr>
        <w:t>be multiplexed in frequency</w:t>
      </w:r>
      <w:r w:rsidR="0041414D" w:rsidRPr="007E7193">
        <w:rPr>
          <w:rFonts w:ascii="Times New Roman" w:eastAsia="SimSun" w:hAnsi="Times New Roman" w:cs="Times New Roman"/>
          <w:sz w:val="22"/>
        </w:rPr>
        <w:t xml:space="preserve"> (e.g., IFDMA)</w:t>
      </w:r>
      <w:r w:rsidR="005A595C" w:rsidRPr="007E7193">
        <w:rPr>
          <w:rFonts w:ascii="Times New Roman" w:eastAsia="SimSun" w:hAnsi="Times New Roman" w:cs="Times New Roman"/>
          <w:sz w:val="22"/>
        </w:rPr>
        <w:t xml:space="preserve"> as illustrated in Figure 1, and/or the code domain.</w:t>
      </w:r>
    </w:p>
    <w:p w14:paraId="43588B04" w14:textId="5309CF65" w:rsidR="007E5DFF" w:rsidRPr="007E7193" w:rsidRDefault="006A1922" w:rsidP="002F4392">
      <w:pPr>
        <w:pStyle w:val="maintext"/>
        <w:keepNext/>
        <w:spacing w:before="0" w:after="120" w:line="240" w:lineRule="auto"/>
        <w:ind w:firstLineChars="0" w:firstLine="0"/>
        <w:rPr>
          <w:rFonts w:ascii="Times New Roman" w:hAnsi="Times New Roman" w:cs="Times New Roman"/>
        </w:rPr>
      </w:pPr>
      <w:r w:rsidRPr="007E7193">
        <w:rPr>
          <w:rFonts w:ascii="Times New Roman" w:hAnsi="Times New Roman" w:cs="Times New Roman"/>
        </w:rPr>
        <w:t xml:space="preserve">         </w:t>
      </w:r>
      <w:r w:rsidR="002F4392" w:rsidRPr="007E7193">
        <w:rPr>
          <w:rFonts w:ascii="Times New Roman" w:hAnsi="Times New Roman" w:cs="Times New Roman"/>
        </w:rPr>
        <w:t xml:space="preserve">            </w:t>
      </w:r>
      <w:r w:rsidRPr="007E7193">
        <w:rPr>
          <w:rFonts w:ascii="Times New Roman" w:hAnsi="Times New Roman" w:cs="Times New Roman"/>
        </w:rPr>
        <w:t xml:space="preserve">                      </w:t>
      </w:r>
      <w:r w:rsidR="002F4392" w:rsidRPr="007E7193">
        <w:rPr>
          <w:rFonts w:ascii="Times New Roman" w:hAnsi="Times New Roman" w:cs="Times New Roman"/>
        </w:rPr>
        <w:t xml:space="preserve"> </w:t>
      </w:r>
      <w:r w:rsidR="00322CEA" w:rsidRPr="007E7193">
        <w:rPr>
          <w:rFonts w:ascii="Times New Roman" w:hAnsi="Times New Roman" w:cs="Times New Roman"/>
          <w:noProof/>
        </w:rPr>
        <w:drawing>
          <wp:inline distT="0" distB="0" distL="0" distR="0" wp14:anchorId="426BBFC4" wp14:editId="5D0A804B">
            <wp:extent cx="6120765" cy="1402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402080"/>
                    </a:xfrm>
                    <a:prstGeom prst="rect">
                      <a:avLst/>
                    </a:prstGeom>
                  </pic:spPr>
                </pic:pic>
              </a:graphicData>
            </a:graphic>
          </wp:inline>
        </w:drawing>
      </w:r>
    </w:p>
    <w:p w14:paraId="44C984D0" w14:textId="580C636D" w:rsidR="00A722DD" w:rsidRPr="007E7193" w:rsidRDefault="00EB6C6D" w:rsidP="00EB6C6D">
      <w:pPr>
        <w:pStyle w:val="Caption"/>
        <w:rPr>
          <w:rFonts w:ascii="Times New Roman" w:hAnsi="Times New Roman" w:cs="Times New Roman"/>
        </w:rPr>
      </w:pPr>
      <w:bookmarkStart w:id="1" w:name="_Ref462823405"/>
      <w:r w:rsidRPr="007E7193">
        <w:rPr>
          <w:rFonts w:ascii="Times New Roman" w:hAnsi="Times New Roman" w:cs="Times New Roman"/>
        </w:rPr>
        <w:t xml:space="preserve">Figure </w:t>
      </w:r>
      <w:r w:rsidR="003426B6" w:rsidRPr="007E7193">
        <w:rPr>
          <w:rFonts w:ascii="Times New Roman" w:hAnsi="Times New Roman" w:cs="Times New Roman"/>
        </w:rPr>
        <w:fldChar w:fldCharType="begin"/>
      </w:r>
      <w:r w:rsidR="003426B6" w:rsidRPr="007E7193">
        <w:rPr>
          <w:rFonts w:ascii="Times New Roman" w:hAnsi="Times New Roman" w:cs="Times New Roman"/>
        </w:rPr>
        <w:instrText xml:space="preserve"> SEQ Figure \* ARABIC </w:instrText>
      </w:r>
      <w:r w:rsidR="003426B6" w:rsidRPr="007E7193">
        <w:rPr>
          <w:rFonts w:ascii="Times New Roman" w:hAnsi="Times New Roman" w:cs="Times New Roman"/>
        </w:rPr>
        <w:fldChar w:fldCharType="separate"/>
      </w:r>
      <w:r w:rsidR="00BA3076" w:rsidRPr="007E7193">
        <w:rPr>
          <w:rFonts w:ascii="Times New Roman" w:hAnsi="Times New Roman" w:cs="Times New Roman"/>
          <w:noProof/>
        </w:rPr>
        <w:t>1</w:t>
      </w:r>
      <w:r w:rsidR="003426B6" w:rsidRPr="007E7193">
        <w:rPr>
          <w:rFonts w:ascii="Times New Roman" w:hAnsi="Times New Roman" w:cs="Times New Roman"/>
          <w:noProof/>
        </w:rPr>
        <w:fldChar w:fldCharType="end"/>
      </w:r>
      <w:bookmarkEnd w:id="1"/>
      <w:r w:rsidR="003964F5" w:rsidRPr="007E7193">
        <w:rPr>
          <w:rFonts w:ascii="Times New Roman" w:hAnsi="Times New Roman" w:cs="Times New Roman"/>
        </w:rPr>
        <w:t xml:space="preserve"> DM-RS </w:t>
      </w:r>
      <w:r w:rsidR="00527483" w:rsidRPr="007E7193">
        <w:rPr>
          <w:rFonts w:ascii="Times New Roman" w:hAnsi="Times New Roman" w:cs="Times New Roman"/>
        </w:rPr>
        <w:t xml:space="preserve">mapping </w:t>
      </w:r>
      <w:r w:rsidR="003964F5" w:rsidRPr="007E7193">
        <w:rPr>
          <w:rFonts w:ascii="Times New Roman" w:hAnsi="Times New Roman" w:cs="Times New Roman"/>
        </w:rPr>
        <w:t>options</w:t>
      </w:r>
    </w:p>
    <w:p w14:paraId="52357F96" w14:textId="77777777" w:rsidR="006538F8" w:rsidRPr="007E7193" w:rsidRDefault="006538F8" w:rsidP="006538F8">
      <w:pPr>
        <w:rPr>
          <w:rFonts w:ascii="Times New Roman" w:hAnsi="Times New Roman" w:cs="Times New Roman"/>
        </w:rPr>
      </w:pPr>
    </w:p>
    <w:p w14:paraId="27431FF3" w14:textId="77777777" w:rsidR="00BA3076" w:rsidRPr="007E7193" w:rsidRDefault="006538F8" w:rsidP="00BA3076">
      <w:pPr>
        <w:keepNext/>
        <w:jc w:val="center"/>
        <w:rPr>
          <w:rFonts w:ascii="Times New Roman" w:hAnsi="Times New Roman" w:cs="Times New Roman"/>
        </w:rPr>
      </w:pPr>
      <w:r w:rsidRPr="007E7193">
        <w:rPr>
          <w:rFonts w:ascii="Times New Roman" w:hAnsi="Times New Roman" w:cs="Times New Roman"/>
          <w:noProof/>
        </w:rPr>
        <w:drawing>
          <wp:inline distT="0" distB="0" distL="0" distR="0" wp14:anchorId="66925109" wp14:editId="163BA6A1">
            <wp:extent cx="2352675" cy="1790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2675" cy="1790700"/>
                    </a:xfrm>
                    <a:prstGeom prst="rect">
                      <a:avLst/>
                    </a:prstGeom>
                  </pic:spPr>
                </pic:pic>
              </a:graphicData>
            </a:graphic>
          </wp:inline>
        </w:drawing>
      </w:r>
    </w:p>
    <w:p w14:paraId="696C6C51" w14:textId="02C4594B" w:rsidR="006538F8" w:rsidRPr="007E7193" w:rsidRDefault="00BA3076" w:rsidP="00BA3076">
      <w:pPr>
        <w:pStyle w:val="Caption"/>
        <w:rPr>
          <w:rFonts w:ascii="Times New Roman" w:hAnsi="Times New Roman" w:cs="Times New Roman"/>
        </w:rPr>
      </w:pPr>
      <w:r w:rsidRPr="007E7193">
        <w:rPr>
          <w:rFonts w:ascii="Times New Roman" w:hAnsi="Times New Roman" w:cs="Times New Roman"/>
        </w:rPr>
        <w:t xml:space="preserve">Figure </w:t>
      </w:r>
      <w:r w:rsidR="003426B6" w:rsidRPr="007E7193">
        <w:rPr>
          <w:rFonts w:ascii="Times New Roman" w:hAnsi="Times New Roman" w:cs="Times New Roman"/>
        </w:rPr>
        <w:fldChar w:fldCharType="begin"/>
      </w:r>
      <w:r w:rsidR="003426B6" w:rsidRPr="007E7193">
        <w:rPr>
          <w:rFonts w:ascii="Times New Roman" w:hAnsi="Times New Roman" w:cs="Times New Roman"/>
        </w:rPr>
        <w:instrText xml:space="preserve"> SEQ Figure \* ARABIC </w:instrText>
      </w:r>
      <w:r w:rsidR="003426B6" w:rsidRPr="007E7193">
        <w:rPr>
          <w:rFonts w:ascii="Times New Roman" w:hAnsi="Times New Roman" w:cs="Times New Roman"/>
        </w:rPr>
        <w:fldChar w:fldCharType="separate"/>
      </w:r>
      <w:r w:rsidRPr="007E7193">
        <w:rPr>
          <w:rFonts w:ascii="Times New Roman" w:hAnsi="Times New Roman" w:cs="Times New Roman"/>
          <w:noProof/>
        </w:rPr>
        <w:t>2</w:t>
      </w:r>
      <w:r w:rsidR="003426B6" w:rsidRPr="007E7193">
        <w:rPr>
          <w:rFonts w:ascii="Times New Roman" w:hAnsi="Times New Roman" w:cs="Times New Roman"/>
          <w:noProof/>
        </w:rPr>
        <w:fldChar w:fldCharType="end"/>
      </w:r>
      <w:r w:rsidRPr="007E7193">
        <w:rPr>
          <w:rFonts w:ascii="Times New Roman" w:hAnsi="Times New Roman" w:cs="Times New Roman"/>
        </w:rPr>
        <w:t xml:space="preserve"> Puncturing the DFT output to insert reference symbols</w:t>
      </w:r>
      <w:r w:rsidR="00527D7A" w:rsidRPr="007E7193">
        <w:rPr>
          <w:rFonts w:ascii="Times New Roman" w:hAnsi="Times New Roman" w:cs="Times New Roman"/>
        </w:rPr>
        <w:t xml:space="preserve"> in DFT-s-OFDM</w:t>
      </w:r>
    </w:p>
    <w:p w14:paraId="5F3213B6" w14:textId="68F88FB9" w:rsidR="00BD79C0" w:rsidRPr="007E7193" w:rsidRDefault="00BD79C0" w:rsidP="00BD79C0">
      <w:pPr>
        <w:rPr>
          <w:rFonts w:ascii="Times New Roman" w:hAnsi="Times New Roman" w:cs="Times New Roman"/>
          <w:i/>
          <w:lang w:eastAsia="sv-SE"/>
        </w:rPr>
      </w:pPr>
      <w:r w:rsidRPr="007E7193">
        <w:rPr>
          <w:rFonts w:ascii="Times New Roman" w:hAnsi="Times New Roman" w:cs="Times New Roman"/>
          <w:b/>
          <w:i/>
          <w:u w:val="single"/>
          <w:lang w:eastAsia="sv-SE"/>
        </w:rPr>
        <w:t>Proposal-</w:t>
      </w:r>
      <w:r w:rsidR="0038017B">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322CEA" w:rsidRPr="007E7193">
        <w:rPr>
          <w:rFonts w:ascii="Times New Roman" w:hAnsi="Times New Roman" w:cs="Times New Roman"/>
          <w:i/>
          <w:lang w:eastAsia="sv-SE"/>
        </w:rPr>
        <w:t>A</w:t>
      </w:r>
      <w:r w:rsidRPr="007E7193">
        <w:rPr>
          <w:rFonts w:ascii="Times New Roman" w:hAnsi="Times New Roman" w:cs="Times New Roman"/>
          <w:i/>
          <w:lang w:eastAsia="sv-SE"/>
        </w:rPr>
        <w:t xml:space="preserve"> unified uplink DM-RS for OFDM and DFT-s-OFDM with default/additional DM-RS is supported</w:t>
      </w:r>
    </w:p>
    <w:p w14:paraId="15508F5C" w14:textId="77777777" w:rsidR="000D3D3A" w:rsidRPr="007E7193" w:rsidRDefault="000D3D3A" w:rsidP="0052299B">
      <w:pPr>
        <w:pStyle w:val="maintext"/>
        <w:spacing w:before="0" w:after="120" w:line="240" w:lineRule="auto"/>
        <w:ind w:firstLineChars="0" w:firstLine="0"/>
        <w:rPr>
          <w:rFonts w:ascii="Times New Roman" w:eastAsia="SimSun" w:hAnsi="Times New Roman" w:cs="Times New Roman"/>
          <w:sz w:val="22"/>
        </w:rPr>
      </w:pPr>
    </w:p>
    <w:p w14:paraId="596E93DF" w14:textId="4893F5BD" w:rsidR="00821C42" w:rsidRPr="007E7193" w:rsidRDefault="00BF17FD" w:rsidP="0059519A">
      <w:pPr>
        <w:pStyle w:val="Heading1"/>
      </w:pPr>
      <w:r w:rsidRPr="007E7193">
        <w:t>Summary</w:t>
      </w:r>
    </w:p>
    <w:p w14:paraId="0E6E59C8" w14:textId="52D6FE66" w:rsidR="00685F6F" w:rsidRPr="007E7193" w:rsidRDefault="003242DD" w:rsidP="003242DD">
      <w:pPr>
        <w:rPr>
          <w:rFonts w:ascii="Times New Roman" w:hAnsi="Times New Roman" w:cs="Times New Roman"/>
        </w:rPr>
      </w:pPr>
      <w:r w:rsidRPr="007E7193">
        <w:rPr>
          <w:rFonts w:ascii="Times New Roman" w:hAnsi="Times New Roman" w:cs="Times New Roman"/>
        </w:rPr>
        <w:t>This contribution discussed</w:t>
      </w:r>
      <w:r w:rsidR="00220819" w:rsidRPr="007E7193">
        <w:rPr>
          <w:rFonts w:ascii="Times New Roman" w:hAnsi="Times New Roman" w:cs="Times New Roman"/>
        </w:rPr>
        <w:t xml:space="preserve"> </w:t>
      </w:r>
      <w:r w:rsidR="005124CC" w:rsidRPr="007E7193">
        <w:rPr>
          <w:rFonts w:ascii="Times New Roman" w:hAnsi="Times New Roman" w:cs="Times New Roman"/>
        </w:rPr>
        <w:t>the</w:t>
      </w:r>
      <w:r w:rsidR="00163883" w:rsidRPr="007E7193">
        <w:rPr>
          <w:rFonts w:ascii="Times New Roman" w:hAnsi="Times New Roman" w:cs="Times New Roman"/>
        </w:rPr>
        <w:t xml:space="preserve"> design considerations for </w:t>
      </w:r>
      <w:r w:rsidR="009F7E8E" w:rsidRPr="007E7193">
        <w:rPr>
          <w:rFonts w:ascii="Times New Roman" w:hAnsi="Times New Roman" w:cs="Times New Roman"/>
        </w:rPr>
        <w:t>DM-RS</w:t>
      </w:r>
      <w:r w:rsidR="00602FD5" w:rsidRPr="007E7193">
        <w:rPr>
          <w:rFonts w:ascii="Times New Roman" w:hAnsi="Times New Roman" w:cs="Times New Roman"/>
        </w:rPr>
        <w:t xml:space="preserve"> for NR</w:t>
      </w:r>
      <w:r w:rsidR="00163883" w:rsidRPr="007E7193">
        <w:rPr>
          <w:rFonts w:ascii="Times New Roman" w:hAnsi="Times New Roman" w:cs="Times New Roman"/>
        </w:rPr>
        <w:t>. The following was proposed:</w:t>
      </w:r>
    </w:p>
    <w:p w14:paraId="4B89C5DF" w14:textId="19B0D153" w:rsidR="00BD79C0" w:rsidRPr="007E7193" w:rsidRDefault="00BD79C0" w:rsidP="00BD79C0">
      <w:pPr>
        <w:rPr>
          <w:rFonts w:ascii="Times New Roman" w:hAnsi="Times New Roman" w:cs="Times New Roman"/>
          <w:i/>
          <w:lang w:eastAsia="sv-SE"/>
        </w:rPr>
      </w:pPr>
      <w:r w:rsidRPr="007E7193">
        <w:rPr>
          <w:rFonts w:ascii="Times New Roman" w:hAnsi="Times New Roman" w:cs="Times New Roman"/>
          <w:b/>
          <w:i/>
          <w:u w:val="single"/>
          <w:lang w:eastAsia="sv-SE"/>
        </w:rPr>
        <w:t>Proposal-</w:t>
      </w:r>
      <w:r w:rsidR="0038017B">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Pr="007E7193">
        <w:rPr>
          <w:rFonts w:ascii="Times New Roman" w:hAnsi="Times New Roman" w:cs="Times New Roman"/>
          <w:i/>
          <w:lang w:eastAsia="sv-SE"/>
        </w:rPr>
        <w:t>IFDMA is considered for uplink DM-RS design</w:t>
      </w:r>
    </w:p>
    <w:p w14:paraId="454D3FB4" w14:textId="2F5B22C3" w:rsidR="00BD79C0" w:rsidRPr="007E7193" w:rsidRDefault="00BD79C0" w:rsidP="00BD79C0">
      <w:pPr>
        <w:rPr>
          <w:rFonts w:ascii="Times New Roman" w:hAnsi="Times New Roman" w:cs="Times New Roman"/>
          <w:i/>
          <w:lang w:eastAsia="sv-SE"/>
        </w:rPr>
      </w:pPr>
      <w:r w:rsidRPr="007E7193">
        <w:rPr>
          <w:rFonts w:ascii="Times New Roman" w:hAnsi="Times New Roman" w:cs="Times New Roman"/>
          <w:b/>
          <w:i/>
          <w:u w:val="single"/>
          <w:lang w:eastAsia="sv-SE"/>
        </w:rPr>
        <w:t>Proposal-</w:t>
      </w:r>
      <w:r w:rsidR="0038017B">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322CEA" w:rsidRPr="007E7193">
        <w:rPr>
          <w:rFonts w:ascii="Times New Roman" w:hAnsi="Times New Roman" w:cs="Times New Roman"/>
          <w:i/>
          <w:lang w:eastAsia="sv-SE"/>
        </w:rPr>
        <w:t>A</w:t>
      </w:r>
      <w:r w:rsidRPr="007E7193">
        <w:rPr>
          <w:rFonts w:ascii="Times New Roman" w:hAnsi="Times New Roman" w:cs="Times New Roman"/>
          <w:i/>
          <w:lang w:eastAsia="sv-SE"/>
        </w:rPr>
        <w:t xml:space="preserve"> unified uplink DM-RS for OFDM and DFT-s-OFDM with default/additional DM-RS is supported</w:t>
      </w:r>
    </w:p>
    <w:p w14:paraId="7A7E4D34" w14:textId="31CFB118" w:rsidR="00746CE2" w:rsidRPr="007E7193" w:rsidRDefault="00746CE2" w:rsidP="003242DD">
      <w:pPr>
        <w:rPr>
          <w:rFonts w:ascii="Times New Roman" w:hAnsi="Times New Roman" w:cs="Times New Roman"/>
          <w:sz w:val="20"/>
        </w:rPr>
      </w:pPr>
    </w:p>
    <w:p w14:paraId="0EF7466D" w14:textId="77777777" w:rsidR="00251B4A" w:rsidRPr="007E7193" w:rsidRDefault="00251B4A" w:rsidP="00251B4A">
      <w:pPr>
        <w:pStyle w:val="Heading1"/>
      </w:pPr>
      <w:r w:rsidRPr="007E7193">
        <w:t>References</w:t>
      </w:r>
    </w:p>
    <w:p w14:paraId="1390A3BC" w14:textId="77777777" w:rsidR="000D53FD" w:rsidRPr="000D53FD" w:rsidRDefault="000D53FD" w:rsidP="000D53FD">
      <w:pPr>
        <w:pStyle w:val="Reference"/>
        <w:overflowPunct w:val="0"/>
        <w:autoSpaceDE w:val="0"/>
        <w:autoSpaceDN w:val="0"/>
        <w:adjustRightInd w:val="0"/>
        <w:spacing w:after="120" w:line="240" w:lineRule="auto"/>
        <w:jc w:val="both"/>
        <w:textAlignment w:val="baseline"/>
        <w:rPr>
          <w:rFonts w:ascii="Times New Roman" w:hAnsi="Times New Roman" w:cs="Times New Roman"/>
          <w:lang w:eastAsia="ja-JP"/>
        </w:rPr>
      </w:pPr>
      <w:r w:rsidRPr="000D53FD">
        <w:rPr>
          <w:rFonts w:ascii="Times New Roman" w:hAnsi="Times New Roman" w:cs="Times New Roman"/>
          <w:lang w:eastAsia="ja-JP"/>
        </w:rPr>
        <w:t xml:space="preserve">TR 38.912, “Study on </w:t>
      </w:r>
      <w:r w:rsidRPr="000D53FD">
        <w:rPr>
          <w:rFonts w:ascii="Times New Roman" w:hAnsi="Times New Roman" w:cs="Times New Roman"/>
        </w:rPr>
        <w:t>New Radio</w:t>
      </w:r>
      <w:r w:rsidRPr="000D53FD">
        <w:rPr>
          <w:rFonts w:ascii="Times New Roman" w:hAnsi="Times New Roman" w:cs="Times New Roman"/>
          <w:lang w:eastAsia="ja-JP"/>
        </w:rPr>
        <w:t xml:space="preserve"> (NR) </w:t>
      </w:r>
      <w:r w:rsidRPr="000D53FD">
        <w:rPr>
          <w:rFonts w:ascii="Times New Roman" w:hAnsi="Times New Roman" w:cs="Times New Roman"/>
        </w:rPr>
        <w:t>Access Technology”</w:t>
      </w:r>
    </w:p>
    <w:p w14:paraId="7E1A5C0A" w14:textId="78B68A04" w:rsidR="00D62600" w:rsidRPr="000D53FD" w:rsidRDefault="000D53FD" w:rsidP="000D53FD">
      <w:pPr>
        <w:pStyle w:val="Reference"/>
        <w:overflowPunct w:val="0"/>
        <w:autoSpaceDE w:val="0"/>
        <w:autoSpaceDN w:val="0"/>
        <w:adjustRightInd w:val="0"/>
        <w:spacing w:after="120" w:line="240" w:lineRule="auto"/>
        <w:jc w:val="both"/>
        <w:textAlignment w:val="baseline"/>
        <w:rPr>
          <w:rFonts w:ascii="Times New Roman" w:hAnsi="Times New Roman" w:cs="Times New Roman"/>
          <w:lang w:eastAsia="ja-JP"/>
        </w:rPr>
      </w:pPr>
      <w:r w:rsidRPr="000D53FD">
        <w:rPr>
          <w:rFonts w:ascii="Times New Roman" w:hAnsi="Times New Roman" w:cs="Times New Roman"/>
        </w:rPr>
        <w:t>RP-170847, “New WID on New Radio Access Technology”, NTT DOCOMO Inc.</w:t>
      </w:r>
    </w:p>
    <w:sectPr w:rsidR="00D62600" w:rsidRPr="000D53F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6FE4" w14:textId="77777777" w:rsidR="000B58D6" w:rsidRDefault="000B58D6">
      <w:r>
        <w:separator/>
      </w:r>
    </w:p>
  </w:endnote>
  <w:endnote w:type="continuationSeparator" w:id="0">
    <w:p w14:paraId="2954342B" w14:textId="77777777" w:rsidR="000B58D6" w:rsidRDefault="000B58D6">
      <w:r>
        <w:continuationSeparator/>
      </w:r>
    </w:p>
  </w:endnote>
  <w:endnote w:type="continuationNotice" w:id="1">
    <w:p w14:paraId="32A7AE62" w14:textId="77777777" w:rsidR="000B58D6" w:rsidRDefault="000B5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E9542" w14:textId="77777777" w:rsidR="000B58D6" w:rsidRDefault="000B58D6">
      <w:r>
        <w:separator/>
      </w:r>
    </w:p>
  </w:footnote>
  <w:footnote w:type="continuationSeparator" w:id="0">
    <w:p w14:paraId="1259AFAE" w14:textId="77777777" w:rsidR="000B58D6" w:rsidRDefault="000B58D6">
      <w:r>
        <w:continuationSeparator/>
      </w:r>
    </w:p>
  </w:footnote>
  <w:footnote w:type="continuationNotice" w:id="1">
    <w:p w14:paraId="69752426" w14:textId="77777777" w:rsidR="000B58D6" w:rsidRDefault="000B58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E83AD5"/>
    <w:multiLevelType w:val="hybridMultilevel"/>
    <w:tmpl w:val="7B7496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A44CE"/>
    <w:multiLevelType w:val="multilevel"/>
    <w:tmpl w:val="B66A9D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688"/>
        </w:tabs>
        <w:ind w:left="4688"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2484"/>
        </w:tabs>
        <w:ind w:left="248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ADD4CC3"/>
    <w:multiLevelType w:val="hybridMultilevel"/>
    <w:tmpl w:val="B752420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5"/>
  </w:num>
  <w:num w:numId="4">
    <w:abstractNumId w:val="16"/>
  </w:num>
  <w:num w:numId="5">
    <w:abstractNumId w:val="11"/>
  </w:num>
  <w:num w:numId="6">
    <w:abstractNumId w:val="19"/>
  </w:num>
  <w:num w:numId="7">
    <w:abstractNumId w:val="25"/>
  </w:num>
  <w:num w:numId="8">
    <w:abstractNumId w:val="12"/>
  </w:num>
  <w:num w:numId="9">
    <w:abstractNumId w:val="33"/>
  </w:num>
  <w:num w:numId="10">
    <w:abstractNumId w:val="4"/>
  </w:num>
  <w:num w:numId="11">
    <w:abstractNumId w:val="2"/>
  </w:num>
  <w:num w:numId="12">
    <w:abstractNumId w:val="20"/>
  </w:num>
  <w:num w:numId="13">
    <w:abstractNumId w:val="28"/>
  </w:num>
  <w:num w:numId="14">
    <w:abstractNumId w:val="3"/>
  </w:num>
  <w:num w:numId="15">
    <w:abstractNumId w:val="0"/>
  </w:num>
  <w:num w:numId="16">
    <w:abstractNumId w:val="17"/>
  </w:num>
  <w:num w:numId="17">
    <w:abstractNumId w:val="18"/>
  </w:num>
  <w:num w:numId="18">
    <w:abstractNumId w:val="29"/>
  </w:num>
  <w:num w:numId="19">
    <w:abstractNumId w:val="0"/>
  </w:num>
  <w:num w:numId="20">
    <w:abstractNumId w:val="0"/>
  </w:num>
  <w:num w:numId="21">
    <w:abstractNumId w:val="0"/>
  </w:num>
  <w:num w:numId="22">
    <w:abstractNumId w:val="0"/>
  </w:num>
  <w:num w:numId="23">
    <w:abstractNumId w:val="24"/>
  </w:num>
  <w:num w:numId="24">
    <w:abstractNumId w:val="5"/>
  </w:num>
  <w:num w:numId="25">
    <w:abstractNumId w:val="7"/>
  </w:num>
  <w:num w:numId="26">
    <w:abstractNumId w:val="1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1"/>
  </w:num>
  <w:num w:numId="34">
    <w:abstractNumId w:val="1"/>
  </w:num>
  <w:num w:numId="35">
    <w:abstractNumId w:val="8"/>
  </w:num>
  <w:num w:numId="36">
    <w:abstractNumId w:val="22"/>
  </w:num>
  <w:num w:numId="37">
    <w:abstractNumId w:val="23"/>
  </w:num>
  <w:num w:numId="38">
    <w:abstractNumId w:val="26"/>
  </w:num>
  <w:num w:numId="39">
    <w:abstractNumId w:val="32"/>
  </w:num>
  <w:num w:numId="40">
    <w:abstractNumId w:val="13"/>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9"/>
  </w:num>
  <w:num w:numId="44">
    <w:abstractNumId w:val="14"/>
  </w:num>
  <w:num w:numId="45">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CF"/>
    <w:rsid w:val="000208E4"/>
    <w:rsid w:val="00021143"/>
    <w:rsid w:val="0002201B"/>
    <w:rsid w:val="00022522"/>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37B"/>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230"/>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5B"/>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A86"/>
    <w:rsid w:val="00085B52"/>
    <w:rsid w:val="00085E11"/>
    <w:rsid w:val="000862B6"/>
    <w:rsid w:val="000866F2"/>
    <w:rsid w:val="00086A43"/>
    <w:rsid w:val="0009009F"/>
    <w:rsid w:val="0009041B"/>
    <w:rsid w:val="00090A3C"/>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6D7C"/>
    <w:rsid w:val="00097774"/>
    <w:rsid w:val="000A0028"/>
    <w:rsid w:val="000A0276"/>
    <w:rsid w:val="000A1B7B"/>
    <w:rsid w:val="000A22F2"/>
    <w:rsid w:val="000A2538"/>
    <w:rsid w:val="000A3063"/>
    <w:rsid w:val="000A447B"/>
    <w:rsid w:val="000A56F2"/>
    <w:rsid w:val="000A7DC3"/>
    <w:rsid w:val="000B000E"/>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8D6"/>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D0B20"/>
    <w:rsid w:val="000D0D00"/>
    <w:rsid w:val="000D0D07"/>
    <w:rsid w:val="000D162D"/>
    <w:rsid w:val="000D2F63"/>
    <w:rsid w:val="000D34B0"/>
    <w:rsid w:val="000D3D3A"/>
    <w:rsid w:val="000D4797"/>
    <w:rsid w:val="000D4D63"/>
    <w:rsid w:val="000D51D9"/>
    <w:rsid w:val="000D53FD"/>
    <w:rsid w:val="000D57A7"/>
    <w:rsid w:val="000D5C17"/>
    <w:rsid w:val="000E0527"/>
    <w:rsid w:val="000E0669"/>
    <w:rsid w:val="000E071C"/>
    <w:rsid w:val="000E0EA8"/>
    <w:rsid w:val="000E165E"/>
    <w:rsid w:val="000E18EA"/>
    <w:rsid w:val="000E1E92"/>
    <w:rsid w:val="000E20F9"/>
    <w:rsid w:val="000E22A6"/>
    <w:rsid w:val="000E23FF"/>
    <w:rsid w:val="000E371D"/>
    <w:rsid w:val="000E43AB"/>
    <w:rsid w:val="000E4D1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DEE"/>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074D8"/>
    <w:rsid w:val="00110161"/>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7CE"/>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C8D"/>
    <w:rsid w:val="00185251"/>
    <w:rsid w:val="001856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4037"/>
    <w:rsid w:val="001F4676"/>
    <w:rsid w:val="001F54C5"/>
    <w:rsid w:val="001F56A3"/>
    <w:rsid w:val="001F5919"/>
    <w:rsid w:val="001F5B50"/>
    <w:rsid w:val="001F61DB"/>
    <w:rsid w:val="001F65EF"/>
    <w:rsid w:val="001F662C"/>
    <w:rsid w:val="001F6D12"/>
    <w:rsid w:val="001F7074"/>
    <w:rsid w:val="001F7A85"/>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81"/>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4D8D"/>
    <w:rsid w:val="00245766"/>
    <w:rsid w:val="002458EB"/>
    <w:rsid w:val="00245A75"/>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67D8B"/>
    <w:rsid w:val="002712A5"/>
    <w:rsid w:val="0027144F"/>
    <w:rsid w:val="00271A63"/>
    <w:rsid w:val="00271F3A"/>
    <w:rsid w:val="00273278"/>
    <w:rsid w:val="002737F4"/>
    <w:rsid w:val="00273D70"/>
    <w:rsid w:val="00273E0E"/>
    <w:rsid w:val="00273E84"/>
    <w:rsid w:val="00274BB8"/>
    <w:rsid w:val="00274C41"/>
    <w:rsid w:val="00274DFF"/>
    <w:rsid w:val="00275EEC"/>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20"/>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179"/>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084F"/>
    <w:rsid w:val="002F2771"/>
    <w:rsid w:val="002F2F73"/>
    <w:rsid w:val="002F37A9"/>
    <w:rsid w:val="002F4392"/>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5F1A"/>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2CEA"/>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6BDA"/>
    <w:rsid w:val="00337135"/>
    <w:rsid w:val="00340CA8"/>
    <w:rsid w:val="0034106C"/>
    <w:rsid w:val="0034166C"/>
    <w:rsid w:val="003419A8"/>
    <w:rsid w:val="003426B6"/>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2B"/>
    <w:rsid w:val="00357380"/>
    <w:rsid w:val="00360259"/>
    <w:rsid w:val="003602D9"/>
    <w:rsid w:val="00361261"/>
    <w:rsid w:val="003616AD"/>
    <w:rsid w:val="003626B8"/>
    <w:rsid w:val="00362F2B"/>
    <w:rsid w:val="00363773"/>
    <w:rsid w:val="0036431B"/>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C16"/>
    <w:rsid w:val="00370E47"/>
    <w:rsid w:val="00371062"/>
    <w:rsid w:val="00372AAF"/>
    <w:rsid w:val="00373969"/>
    <w:rsid w:val="00373B65"/>
    <w:rsid w:val="003742AC"/>
    <w:rsid w:val="003744CE"/>
    <w:rsid w:val="00374F8B"/>
    <w:rsid w:val="00375719"/>
    <w:rsid w:val="0037673C"/>
    <w:rsid w:val="003768AA"/>
    <w:rsid w:val="00376B0A"/>
    <w:rsid w:val="0037719F"/>
    <w:rsid w:val="00377239"/>
    <w:rsid w:val="00377CE1"/>
    <w:rsid w:val="0038017B"/>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18A"/>
    <w:rsid w:val="00393702"/>
    <w:rsid w:val="003939FF"/>
    <w:rsid w:val="00393FE3"/>
    <w:rsid w:val="003946B1"/>
    <w:rsid w:val="00394D8D"/>
    <w:rsid w:val="0039520F"/>
    <w:rsid w:val="00395948"/>
    <w:rsid w:val="00395F42"/>
    <w:rsid w:val="003964F5"/>
    <w:rsid w:val="003967CC"/>
    <w:rsid w:val="00396C06"/>
    <w:rsid w:val="00397568"/>
    <w:rsid w:val="00397827"/>
    <w:rsid w:val="003978A8"/>
    <w:rsid w:val="00397935"/>
    <w:rsid w:val="003A0DAE"/>
    <w:rsid w:val="003A1A96"/>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3A01"/>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02E"/>
    <w:rsid w:val="00403C08"/>
    <w:rsid w:val="004040C0"/>
    <w:rsid w:val="0040512B"/>
    <w:rsid w:val="00405CA5"/>
    <w:rsid w:val="00406147"/>
    <w:rsid w:val="00406620"/>
    <w:rsid w:val="00406A49"/>
    <w:rsid w:val="00406BA2"/>
    <w:rsid w:val="00406C60"/>
    <w:rsid w:val="00406D09"/>
    <w:rsid w:val="00407BAF"/>
    <w:rsid w:val="00407C29"/>
    <w:rsid w:val="00407CD3"/>
    <w:rsid w:val="00410134"/>
    <w:rsid w:val="0041078A"/>
    <w:rsid w:val="00410B72"/>
    <w:rsid w:val="00410C9B"/>
    <w:rsid w:val="00410F18"/>
    <w:rsid w:val="0041117F"/>
    <w:rsid w:val="00411B1A"/>
    <w:rsid w:val="0041258E"/>
    <w:rsid w:val="0041263E"/>
    <w:rsid w:val="0041384A"/>
    <w:rsid w:val="00413AAC"/>
    <w:rsid w:val="0041414D"/>
    <w:rsid w:val="00414AB1"/>
    <w:rsid w:val="00414C64"/>
    <w:rsid w:val="00415E8A"/>
    <w:rsid w:val="00416DDF"/>
    <w:rsid w:val="00416EC3"/>
    <w:rsid w:val="00420230"/>
    <w:rsid w:val="00420767"/>
    <w:rsid w:val="00420A99"/>
    <w:rsid w:val="00421105"/>
    <w:rsid w:val="00421616"/>
    <w:rsid w:val="0042167F"/>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6AF"/>
    <w:rsid w:val="00446A99"/>
    <w:rsid w:val="00446C7E"/>
    <w:rsid w:val="0044705A"/>
    <w:rsid w:val="004475BC"/>
    <w:rsid w:val="004478CF"/>
    <w:rsid w:val="00447BC3"/>
    <w:rsid w:val="00450214"/>
    <w:rsid w:val="00450677"/>
    <w:rsid w:val="00450E98"/>
    <w:rsid w:val="00451375"/>
    <w:rsid w:val="004517AA"/>
    <w:rsid w:val="00452CAC"/>
    <w:rsid w:val="0045334A"/>
    <w:rsid w:val="00453980"/>
    <w:rsid w:val="004545AE"/>
    <w:rsid w:val="004555E3"/>
    <w:rsid w:val="004558E7"/>
    <w:rsid w:val="00455D0D"/>
    <w:rsid w:val="00455E5B"/>
    <w:rsid w:val="0045606C"/>
    <w:rsid w:val="0045630F"/>
    <w:rsid w:val="00456425"/>
    <w:rsid w:val="00456D12"/>
    <w:rsid w:val="00457565"/>
    <w:rsid w:val="00457B71"/>
    <w:rsid w:val="00460D15"/>
    <w:rsid w:val="004616E7"/>
    <w:rsid w:val="00461892"/>
    <w:rsid w:val="0046193E"/>
    <w:rsid w:val="00462C36"/>
    <w:rsid w:val="0046493F"/>
    <w:rsid w:val="00465A1B"/>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4EBD"/>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4CC"/>
    <w:rsid w:val="00512811"/>
    <w:rsid w:val="00514531"/>
    <w:rsid w:val="005146A4"/>
    <w:rsid w:val="00515288"/>
    <w:rsid w:val="005153A7"/>
    <w:rsid w:val="00517FD4"/>
    <w:rsid w:val="005212B7"/>
    <w:rsid w:val="005219CF"/>
    <w:rsid w:val="00521A23"/>
    <w:rsid w:val="00522170"/>
    <w:rsid w:val="00522857"/>
    <w:rsid w:val="0052299B"/>
    <w:rsid w:val="005234AA"/>
    <w:rsid w:val="005251B0"/>
    <w:rsid w:val="00525A40"/>
    <w:rsid w:val="005266DD"/>
    <w:rsid w:val="00527483"/>
    <w:rsid w:val="00527A4B"/>
    <w:rsid w:val="00527D68"/>
    <w:rsid w:val="00527D7A"/>
    <w:rsid w:val="00530333"/>
    <w:rsid w:val="00530B2B"/>
    <w:rsid w:val="00530D7E"/>
    <w:rsid w:val="00532A25"/>
    <w:rsid w:val="00533C5F"/>
    <w:rsid w:val="00534AE0"/>
    <w:rsid w:val="00534B59"/>
    <w:rsid w:val="00534D24"/>
    <w:rsid w:val="00535499"/>
    <w:rsid w:val="00535666"/>
    <w:rsid w:val="00536759"/>
    <w:rsid w:val="00536B97"/>
    <w:rsid w:val="00536C1E"/>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D66"/>
    <w:rsid w:val="00546F3E"/>
    <w:rsid w:val="00547601"/>
    <w:rsid w:val="00547FF5"/>
    <w:rsid w:val="005516BE"/>
    <w:rsid w:val="00551810"/>
    <w:rsid w:val="00554164"/>
    <w:rsid w:val="0055446D"/>
    <w:rsid w:val="00554D8B"/>
    <w:rsid w:val="00554E19"/>
    <w:rsid w:val="00555048"/>
    <w:rsid w:val="0055688F"/>
    <w:rsid w:val="005574AF"/>
    <w:rsid w:val="005577C0"/>
    <w:rsid w:val="00560817"/>
    <w:rsid w:val="00560C31"/>
    <w:rsid w:val="0056121F"/>
    <w:rsid w:val="00561880"/>
    <w:rsid w:val="00563ABE"/>
    <w:rsid w:val="00563BB8"/>
    <w:rsid w:val="00563D67"/>
    <w:rsid w:val="00564FBF"/>
    <w:rsid w:val="00565665"/>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95C"/>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5A0F"/>
    <w:rsid w:val="005C61AC"/>
    <w:rsid w:val="005C65B6"/>
    <w:rsid w:val="005C6E03"/>
    <w:rsid w:val="005C71BE"/>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CDE"/>
    <w:rsid w:val="005F7F27"/>
    <w:rsid w:val="0060057D"/>
    <w:rsid w:val="0060064D"/>
    <w:rsid w:val="00601F2D"/>
    <w:rsid w:val="0060251F"/>
    <w:rsid w:val="0060283C"/>
    <w:rsid w:val="00602EF6"/>
    <w:rsid w:val="00602FD5"/>
    <w:rsid w:val="00603032"/>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60B"/>
    <w:rsid w:val="00642735"/>
    <w:rsid w:val="006427F0"/>
    <w:rsid w:val="0064333C"/>
    <w:rsid w:val="00643475"/>
    <w:rsid w:val="0064396A"/>
    <w:rsid w:val="006439CE"/>
    <w:rsid w:val="00643AD5"/>
    <w:rsid w:val="00643CC6"/>
    <w:rsid w:val="00644123"/>
    <w:rsid w:val="00644AD3"/>
    <w:rsid w:val="00645482"/>
    <w:rsid w:val="006456A9"/>
    <w:rsid w:val="00645C2B"/>
    <w:rsid w:val="00645D49"/>
    <w:rsid w:val="0064624E"/>
    <w:rsid w:val="00646703"/>
    <w:rsid w:val="00646CF5"/>
    <w:rsid w:val="00646E7E"/>
    <w:rsid w:val="00647435"/>
    <w:rsid w:val="00650AB9"/>
    <w:rsid w:val="00650EA2"/>
    <w:rsid w:val="0065127D"/>
    <w:rsid w:val="00652807"/>
    <w:rsid w:val="00652CED"/>
    <w:rsid w:val="00653266"/>
    <w:rsid w:val="006533E6"/>
    <w:rsid w:val="006538F8"/>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1B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1922"/>
    <w:rsid w:val="006A325E"/>
    <w:rsid w:val="006A46FB"/>
    <w:rsid w:val="006A52D5"/>
    <w:rsid w:val="006A586C"/>
    <w:rsid w:val="006A5E28"/>
    <w:rsid w:val="006A613C"/>
    <w:rsid w:val="006A6555"/>
    <w:rsid w:val="006A697B"/>
    <w:rsid w:val="006A7126"/>
    <w:rsid w:val="006A73F7"/>
    <w:rsid w:val="006A78F3"/>
    <w:rsid w:val="006A7AFF"/>
    <w:rsid w:val="006B040B"/>
    <w:rsid w:val="006B070F"/>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3D"/>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B98"/>
    <w:rsid w:val="00704EDB"/>
    <w:rsid w:val="0070596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66DC"/>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729"/>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1"/>
    <w:rsid w:val="007427AE"/>
    <w:rsid w:val="007445A0"/>
    <w:rsid w:val="007451E7"/>
    <w:rsid w:val="0074524B"/>
    <w:rsid w:val="00746608"/>
    <w:rsid w:val="00746A2F"/>
    <w:rsid w:val="00746CE2"/>
    <w:rsid w:val="00746EAC"/>
    <w:rsid w:val="007471D5"/>
    <w:rsid w:val="007474A3"/>
    <w:rsid w:val="00747D8B"/>
    <w:rsid w:val="00751228"/>
    <w:rsid w:val="00752C50"/>
    <w:rsid w:val="007538F4"/>
    <w:rsid w:val="007540AD"/>
    <w:rsid w:val="007543CB"/>
    <w:rsid w:val="00755EC7"/>
    <w:rsid w:val="00756F2A"/>
    <w:rsid w:val="007571E1"/>
    <w:rsid w:val="007575D7"/>
    <w:rsid w:val="00757F5E"/>
    <w:rsid w:val="007602E4"/>
    <w:rsid w:val="007604B2"/>
    <w:rsid w:val="00760C05"/>
    <w:rsid w:val="007619D7"/>
    <w:rsid w:val="007623FB"/>
    <w:rsid w:val="00762F1E"/>
    <w:rsid w:val="00763B30"/>
    <w:rsid w:val="00764724"/>
    <w:rsid w:val="007650F1"/>
    <w:rsid w:val="00765281"/>
    <w:rsid w:val="00766BAD"/>
    <w:rsid w:val="00767E2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26C"/>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3CED"/>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85F"/>
    <w:rsid w:val="007B4F67"/>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6B"/>
    <w:rsid w:val="007C60BF"/>
    <w:rsid w:val="007C61AB"/>
    <w:rsid w:val="007C64DA"/>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193"/>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DB3"/>
    <w:rsid w:val="00826FF8"/>
    <w:rsid w:val="00827CAB"/>
    <w:rsid w:val="00827D6F"/>
    <w:rsid w:val="00830677"/>
    <w:rsid w:val="00830E87"/>
    <w:rsid w:val="00831CDA"/>
    <w:rsid w:val="0083207E"/>
    <w:rsid w:val="008326C1"/>
    <w:rsid w:val="008328DA"/>
    <w:rsid w:val="0083378C"/>
    <w:rsid w:val="0083391C"/>
    <w:rsid w:val="00834027"/>
    <w:rsid w:val="008347B3"/>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21E"/>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800"/>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41E"/>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332"/>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2CC1"/>
    <w:rsid w:val="009237EC"/>
    <w:rsid w:val="00923BD4"/>
    <w:rsid w:val="0092533B"/>
    <w:rsid w:val="0092560F"/>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2"/>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2DE"/>
    <w:rsid w:val="00993321"/>
    <w:rsid w:val="00993D8D"/>
    <w:rsid w:val="00994309"/>
    <w:rsid w:val="00994B02"/>
    <w:rsid w:val="00994DCA"/>
    <w:rsid w:val="009955D8"/>
    <w:rsid w:val="00995692"/>
    <w:rsid w:val="00995B06"/>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0C7"/>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7C6"/>
    <w:rsid w:val="009B6F63"/>
    <w:rsid w:val="009B6F97"/>
    <w:rsid w:val="009B7AA5"/>
    <w:rsid w:val="009B7ADC"/>
    <w:rsid w:val="009B7B75"/>
    <w:rsid w:val="009B7E87"/>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3FB"/>
    <w:rsid w:val="009F753B"/>
    <w:rsid w:val="009F7BDB"/>
    <w:rsid w:val="009F7C5C"/>
    <w:rsid w:val="009F7DAD"/>
    <w:rsid w:val="009F7E8E"/>
    <w:rsid w:val="00A00254"/>
    <w:rsid w:val="00A0026D"/>
    <w:rsid w:val="00A0039D"/>
    <w:rsid w:val="00A00E64"/>
    <w:rsid w:val="00A011A3"/>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54E9"/>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013F"/>
    <w:rsid w:val="00A7164F"/>
    <w:rsid w:val="00A71B99"/>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6C41"/>
    <w:rsid w:val="00A979EE"/>
    <w:rsid w:val="00A97EE2"/>
    <w:rsid w:val="00AA016F"/>
    <w:rsid w:val="00AA05E2"/>
    <w:rsid w:val="00AA0FCB"/>
    <w:rsid w:val="00AA1D8A"/>
    <w:rsid w:val="00AA1ED6"/>
    <w:rsid w:val="00AA23DA"/>
    <w:rsid w:val="00AA2D9C"/>
    <w:rsid w:val="00AA3748"/>
    <w:rsid w:val="00AA3A71"/>
    <w:rsid w:val="00AA446F"/>
    <w:rsid w:val="00AA46F7"/>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219"/>
    <w:rsid w:val="00AC158C"/>
    <w:rsid w:val="00AC1AB7"/>
    <w:rsid w:val="00AC1D55"/>
    <w:rsid w:val="00AC28C6"/>
    <w:rsid w:val="00AC2ECD"/>
    <w:rsid w:val="00AC3119"/>
    <w:rsid w:val="00AC38AE"/>
    <w:rsid w:val="00AC49FB"/>
    <w:rsid w:val="00AC4CF2"/>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7"/>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D93"/>
    <w:rsid w:val="00B02FA3"/>
    <w:rsid w:val="00B03281"/>
    <w:rsid w:val="00B05084"/>
    <w:rsid w:val="00B10EEB"/>
    <w:rsid w:val="00B11379"/>
    <w:rsid w:val="00B1138A"/>
    <w:rsid w:val="00B1177A"/>
    <w:rsid w:val="00B11D83"/>
    <w:rsid w:val="00B12447"/>
    <w:rsid w:val="00B132FF"/>
    <w:rsid w:val="00B141B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3D7A"/>
    <w:rsid w:val="00B2409E"/>
    <w:rsid w:val="00B24598"/>
    <w:rsid w:val="00B24D34"/>
    <w:rsid w:val="00B25998"/>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6F95"/>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0A2"/>
    <w:rsid w:val="00B66456"/>
    <w:rsid w:val="00B664C7"/>
    <w:rsid w:val="00B66F4E"/>
    <w:rsid w:val="00B67B8D"/>
    <w:rsid w:val="00B7019D"/>
    <w:rsid w:val="00B7215D"/>
    <w:rsid w:val="00B7285B"/>
    <w:rsid w:val="00B72868"/>
    <w:rsid w:val="00B7331C"/>
    <w:rsid w:val="00B73583"/>
    <w:rsid w:val="00B739F6"/>
    <w:rsid w:val="00B76D2A"/>
    <w:rsid w:val="00B777F2"/>
    <w:rsid w:val="00B77FFB"/>
    <w:rsid w:val="00B803BE"/>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885"/>
    <w:rsid w:val="00BA1EFD"/>
    <w:rsid w:val="00BA2280"/>
    <w:rsid w:val="00BA2A08"/>
    <w:rsid w:val="00BA2E32"/>
    <w:rsid w:val="00BA3076"/>
    <w:rsid w:val="00BA33E1"/>
    <w:rsid w:val="00BA4224"/>
    <w:rsid w:val="00BA4BD6"/>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61A"/>
    <w:rsid w:val="00BC0979"/>
    <w:rsid w:val="00BC0BC7"/>
    <w:rsid w:val="00BC0CE6"/>
    <w:rsid w:val="00BC0F31"/>
    <w:rsid w:val="00BC0FC0"/>
    <w:rsid w:val="00BC0FDC"/>
    <w:rsid w:val="00BC1353"/>
    <w:rsid w:val="00BC1A21"/>
    <w:rsid w:val="00BC3650"/>
    <w:rsid w:val="00BC4D2E"/>
    <w:rsid w:val="00BC4E54"/>
    <w:rsid w:val="00BC7459"/>
    <w:rsid w:val="00BC74D1"/>
    <w:rsid w:val="00BD0073"/>
    <w:rsid w:val="00BD0B7F"/>
    <w:rsid w:val="00BD3E38"/>
    <w:rsid w:val="00BD48AC"/>
    <w:rsid w:val="00BD4AE4"/>
    <w:rsid w:val="00BD55BA"/>
    <w:rsid w:val="00BD5762"/>
    <w:rsid w:val="00BD5F1A"/>
    <w:rsid w:val="00BD79C0"/>
    <w:rsid w:val="00BD7DE3"/>
    <w:rsid w:val="00BD7F98"/>
    <w:rsid w:val="00BE079A"/>
    <w:rsid w:val="00BE1234"/>
    <w:rsid w:val="00BE1583"/>
    <w:rsid w:val="00BE1B0C"/>
    <w:rsid w:val="00BE1C72"/>
    <w:rsid w:val="00BE1CD1"/>
    <w:rsid w:val="00BE260D"/>
    <w:rsid w:val="00BE29A9"/>
    <w:rsid w:val="00BE2FA6"/>
    <w:rsid w:val="00BE333F"/>
    <w:rsid w:val="00BE35D4"/>
    <w:rsid w:val="00BE4265"/>
    <w:rsid w:val="00BE44F9"/>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6F4A"/>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4E4A"/>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8B4"/>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6D"/>
    <w:rsid w:val="00CB0F89"/>
    <w:rsid w:val="00CB1F63"/>
    <w:rsid w:val="00CB2067"/>
    <w:rsid w:val="00CB3035"/>
    <w:rsid w:val="00CB37DE"/>
    <w:rsid w:val="00CB4899"/>
    <w:rsid w:val="00CB4D5A"/>
    <w:rsid w:val="00CB568F"/>
    <w:rsid w:val="00CB59D0"/>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8C7"/>
    <w:rsid w:val="00D20A27"/>
    <w:rsid w:val="00D20C89"/>
    <w:rsid w:val="00D20CFE"/>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64"/>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08"/>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600"/>
    <w:rsid w:val="00D62C23"/>
    <w:rsid w:val="00D63D1A"/>
    <w:rsid w:val="00D64B69"/>
    <w:rsid w:val="00D64FF7"/>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610"/>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EB"/>
    <w:rsid w:val="00DE1E23"/>
    <w:rsid w:val="00DE1E69"/>
    <w:rsid w:val="00DE1F4C"/>
    <w:rsid w:val="00DE23DC"/>
    <w:rsid w:val="00DE3320"/>
    <w:rsid w:val="00DE3510"/>
    <w:rsid w:val="00DE48BD"/>
    <w:rsid w:val="00DE5608"/>
    <w:rsid w:val="00DE58D0"/>
    <w:rsid w:val="00DE602F"/>
    <w:rsid w:val="00DE654F"/>
    <w:rsid w:val="00DE6BFB"/>
    <w:rsid w:val="00DE6D1D"/>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92"/>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DEA"/>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0AD4"/>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C95"/>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31"/>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6B7"/>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36D"/>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D4A"/>
    <w:rsid w:val="00F43F65"/>
    <w:rsid w:val="00F44B52"/>
    <w:rsid w:val="00F457DA"/>
    <w:rsid w:val="00F45F7D"/>
    <w:rsid w:val="00F46408"/>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0A6"/>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53A"/>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431"/>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3BDA"/>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22DF"/>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E3BD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AC1219"/>
    <w:pPr>
      <w:keepNext/>
      <w:numPr>
        <w:numId w:val="44"/>
      </w:numPr>
      <w:spacing w:before="240" w:after="60" w:line="240" w:lineRule="auto"/>
      <w:outlineLvl w:val="0"/>
    </w:pPr>
    <w:rPr>
      <w:rFonts w:ascii="Arial" w:eastAsia="Times New Roman" w:hAnsi="Arial" w:cs="Arial"/>
      <w:b/>
      <w:bCs/>
      <w:kern w:val="32"/>
      <w:sz w:val="32"/>
      <w:szCs w:val="32"/>
    </w:rPr>
  </w:style>
  <w:style w:type="paragraph" w:styleId="Heading2">
    <w:name w:val="heading 2"/>
    <w:aliases w:val="H2,h2,Head2A,2,UNDERRUBRIK 1-2,DO NOT USE_h2,h21,H2 Char,h2 Char,标题 2"/>
    <w:basedOn w:val="Normal"/>
    <w:next w:val="Normal"/>
    <w:link w:val="Heading2Char"/>
    <w:qFormat/>
    <w:rsid w:val="00AC1219"/>
    <w:pPr>
      <w:keepNext/>
      <w:numPr>
        <w:ilvl w:val="1"/>
        <w:numId w:val="44"/>
      </w:numPr>
      <w:spacing w:before="240" w:after="60" w:line="240" w:lineRule="auto"/>
      <w:outlineLvl w:val="1"/>
    </w:pPr>
    <w:rPr>
      <w:rFonts w:ascii="Arial" w:eastAsia="Times New Roman" w:hAnsi="Arial" w:cs="Arial"/>
      <w:b/>
      <w:bCs/>
      <w:i/>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C1219"/>
    <w:pPr>
      <w:keepNext/>
      <w:numPr>
        <w:ilvl w:val="2"/>
        <w:numId w:val="44"/>
      </w:numPr>
      <w:spacing w:before="240" w:after="60" w:line="240" w:lineRule="auto"/>
      <w:outlineLvl w:val="2"/>
    </w:pPr>
    <w:rPr>
      <w:rFonts w:ascii="Arial" w:eastAsia="Times New Roman" w:hAnsi="Arial" w:cs="Arial"/>
      <w:b/>
      <w:bCs/>
      <w:sz w:val="26"/>
      <w:szCs w:val="26"/>
    </w:rPr>
  </w:style>
  <w:style w:type="paragraph" w:styleId="Heading4">
    <w:name w:val="heading 4"/>
    <w:aliases w:val="h4,H4,H41,h41,H42,h42,H43,h43,H411,h411,H421,h421,H44,h44,H412,h412,H422,h422,H431,h431,H45,h45,H413,h413,H423,h423,H432,h432,H46,h46,H47,h47,Memo Heading 4,Memo Heading 5,标题 4,heading 4"/>
    <w:basedOn w:val="Normal"/>
    <w:next w:val="Normal"/>
    <w:link w:val="Heading4Char"/>
    <w:qFormat/>
    <w:rsid w:val="00AC1219"/>
    <w:pPr>
      <w:keepNext/>
      <w:numPr>
        <w:ilvl w:val="3"/>
        <w:numId w:val="44"/>
      </w:numPr>
      <w:tabs>
        <w:tab w:val="clear" w:pos="2484"/>
        <w:tab w:val="num" w:pos="864"/>
      </w:tabs>
      <w:spacing w:before="240" w:after="60" w:line="240" w:lineRule="auto"/>
      <w:outlineLvl w:val="3"/>
    </w:pPr>
    <w:rPr>
      <w:rFonts w:ascii="Arial" w:eastAsia="Times New Roman" w:hAnsi="Arial" w:cs="Arial"/>
      <w:b/>
      <w:bCs/>
      <w:sz w:val="24"/>
      <w:szCs w:val="28"/>
    </w:rPr>
  </w:style>
  <w:style w:type="paragraph" w:styleId="Heading5">
    <w:name w:val="heading 5"/>
    <w:basedOn w:val="Normal"/>
    <w:next w:val="Normal"/>
    <w:link w:val="Heading5Char"/>
    <w:qFormat/>
    <w:rsid w:val="00AC1219"/>
    <w:pPr>
      <w:numPr>
        <w:ilvl w:val="4"/>
        <w:numId w:val="44"/>
      </w:numPr>
      <w:spacing w:before="240" w:after="60" w:line="240" w:lineRule="auto"/>
      <w:outlineLvl w:val="4"/>
    </w:pPr>
    <w:rPr>
      <w:rFonts w:ascii="Arial" w:eastAsia="Times New Roman" w:hAnsi="Arial" w:cs="Arial"/>
      <w:b/>
      <w:bCs/>
      <w:iCs/>
      <w:sz w:val="24"/>
      <w:szCs w:val="26"/>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E3B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3BD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C1219"/>
    <w:rPr>
      <w:rFonts w:ascii="Arial" w:eastAsia="Times New Roman" w:hAnsi="Arial" w:cs="Arial"/>
      <w:b/>
      <w:bCs/>
      <w:kern w:val="32"/>
      <w:sz w:val="32"/>
      <w:szCs w:val="32"/>
      <w:lang w:val="en-US"/>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C1219"/>
    <w:rPr>
      <w:rFonts w:ascii="Arial" w:eastAsia="Times New Roman" w:hAnsi="Arial" w:cs="Arial"/>
      <w:b/>
      <w:bCs/>
      <w:i/>
      <w:iCs/>
      <w:sz w:val="28"/>
      <w:szCs w:val="28"/>
      <w:lang w:val="en-US"/>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spacing w:after="0" w:line="259" w:lineRule="auto"/>
      <w:outlineLvl w:val="9"/>
    </w:pPr>
    <w:rPr>
      <w:rFonts w:ascii="Calibri Light"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spacing w:before="60" w:after="60" w:line="288" w:lineRule="auto"/>
      <w:ind w:firstLineChars="200" w:firstLine="200"/>
    </w:pPr>
    <w:rPr>
      <w:rFonts w:eastAsia="Malgun Gothic" w:cs="Batang"/>
      <w:sz w:val="20"/>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spacing w:after="0"/>
    </w:pPr>
    <w:rPr>
      <w:rFonts w:ascii="Book Antiqua" w:eastAsia="Malgun Gothic" w:hAnsi="Book Antiqua"/>
      <w:sz w:val="20"/>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spacing w:after="60"/>
    </w:pPr>
    <w:rPr>
      <w:rFonts w:eastAsia="Times New Roman"/>
    </w:rPr>
  </w:style>
  <w:style w:type="paragraph" w:customStyle="1" w:styleId="2222">
    <w:name w:val="스타일 스타일 스타일 스타일 양쪽 첫 줄:  2 글자 + 첫 줄:  2 글자 + 첫 줄:  2 글자 + 첫 줄:  2..."/>
    <w:basedOn w:val="Normal"/>
    <w:link w:val="2222Char"/>
    <w:rsid w:val="008F00ED"/>
    <w:pPr>
      <w:spacing w:after="180" w:line="336" w:lineRule="auto"/>
      <w:ind w:firstLineChars="200" w:firstLine="200"/>
    </w:pPr>
    <w:rPr>
      <w:rFonts w:eastAsia="Malgun Gothic"/>
      <w:sz w:val="20"/>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ListParagraphChar">
    <w:name w:val="List Paragraph Char"/>
    <w:link w:val="ListParagraph"/>
    <w:uiPriority w:val="34"/>
    <w:locked/>
    <w:rsid w:val="00C54E4A"/>
    <w:rPr>
      <w:rFonts w:ascii="Calibri" w:eastAsia="Calibri" w:hAnsi="Calibri"/>
      <w:sz w:val="22"/>
      <w:szCs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C1219"/>
    <w:rPr>
      <w:rFonts w:ascii="Arial" w:eastAsia="Times New Roman" w:hAnsi="Arial" w:cs="Arial"/>
      <w:b/>
      <w:bCs/>
      <w:sz w:val="24"/>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C1219"/>
    <w:rPr>
      <w:rFonts w:ascii="Arial" w:eastAsia="Times New Roman" w:hAnsi="Arial" w:cs="Arial"/>
      <w:b/>
      <w:bCs/>
      <w:sz w:val="26"/>
      <w:szCs w:val="26"/>
      <w:lang w:val="en-US"/>
    </w:rPr>
  </w:style>
  <w:style w:type="character" w:customStyle="1" w:styleId="Heading5Char">
    <w:name w:val="Heading 5 Char"/>
    <w:basedOn w:val="DefaultParagraphFont"/>
    <w:link w:val="Heading5"/>
    <w:rsid w:val="00AC1219"/>
    <w:rPr>
      <w:rFonts w:ascii="Arial" w:eastAsia="Times New Roman" w:hAnsi="Arial" w:cs="Arial"/>
      <w:b/>
      <w:bCs/>
      <w:iCs/>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84915-24B4-45FD-8D79-701AB26716E5}">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5BB5DFA-D4B0-49D7-A853-368973D0628A}">
  <ds:schemaRefs>
    <ds:schemaRef ds:uri="http://schemas.microsoft.com/sharepoint/v3/contenttype/forms"/>
  </ds:schemaRefs>
</ds:datastoreItem>
</file>

<file path=customXml/itemProps3.xml><?xml version="1.0" encoding="utf-8"?>
<ds:datastoreItem xmlns:ds="http://schemas.openxmlformats.org/officeDocument/2006/customXml" ds:itemID="{93D43318-A4E8-4494-BBA7-93178CE8E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59C079-D575-4FD8-878D-B246B1495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953</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2017-03-24T15:37:00Z</dcterms:created>
  <dcterms:modified xsi:type="dcterms:W3CDTF">2017-03-24T18:50:00Z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